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35A48" w14:textId="51883D8B" w:rsidR="000967F9" w:rsidRPr="007544E3" w:rsidRDefault="000967F9" w:rsidP="000967F9">
      <w:pPr>
        <w:pBdr>
          <w:bottom w:val="single" w:sz="4" w:space="1" w:color="auto"/>
        </w:pBdr>
        <w:spacing w:line="252" w:lineRule="auto"/>
        <w:jc w:val="both"/>
        <w:rPr>
          <w:rFonts w:ascii="Arial" w:eastAsia="Calibri" w:hAnsi="Arial" w:cs="Arial"/>
          <w:b/>
          <w:color w:val="00B0F0"/>
          <w:sz w:val="36"/>
          <w:szCs w:val="36"/>
        </w:rPr>
      </w:pPr>
      <w:r w:rsidRPr="007544E3">
        <w:rPr>
          <w:rFonts w:ascii="Arial" w:eastAsia="Calibri" w:hAnsi="Arial" w:cs="Arial"/>
          <w:b/>
          <w:color w:val="00B0F0"/>
          <w:sz w:val="36"/>
          <w:szCs w:val="36"/>
        </w:rPr>
        <w:t>Beacon Ward Report to Parishes</w:t>
      </w:r>
    </w:p>
    <w:p w14:paraId="3CEB32C8" w14:textId="77777777" w:rsidR="000967F9" w:rsidRPr="007544E3" w:rsidRDefault="000967F9" w:rsidP="000967F9">
      <w:pPr>
        <w:pBdr>
          <w:bottom w:val="single" w:sz="4" w:space="1" w:color="auto"/>
        </w:pBdr>
        <w:spacing w:line="252" w:lineRule="auto"/>
        <w:jc w:val="both"/>
        <w:rPr>
          <w:rFonts w:ascii="Arial" w:eastAsia="Calibri" w:hAnsi="Arial" w:cs="Arial"/>
          <w:b/>
          <w:color w:val="00B0F0"/>
          <w:sz w:val="36"/>
          <w:szCs w:val="36"/>
        </w:rPr>
      </w:pPr>
      <w:r w:rsidRPr="007544E3">
        <w:rPr>
          <w:rFonts w:ascii="Arial" w:eastAsia="Calibri" w:hAnsi="Arial" w:cs="Arial"/>
          <w:b/>
          <w:color w:val="00B0F0"/>
          <w:sz w:val="36"/>
          <w:szCs w:val="36"/>
        </w:rPr>
        <w:t xml:space="preserve">Dorset Council </w:t>
      </w:r>
    </w:p>
    <w:p w14:paraId="2607E618" w14:textId="77777777" w:rsidR="000967F9" w:rsidRPr="007544E3" w:rsidRDefault="000967F9" w:rsidP="000967F9">
      <w:pPr>
        <w:pBdr>
          <w:bottom w:val="single" w:sz="4" w:space="1" w:color="auto"/>
        </w:pBdr>
        <w:spacing w:line="252" w:lineRule="auto"/>
        <w:jc w:val="both"/>
        <w:rPr>
          <w:rFonts w:ascii="Arial" w:eastAsia="Calibri" w:hAnsi="Arial" w:cs="Arial"/>
          <w:b/>
          <w:color w:val="00B0F0"/>
          <w:sz w:val="36"/>
          <w:szCs w:val="36"/>
        </w:rPr>
      </w:pPr>
      <w:r w:rsidRPr="007544E3">
        <w:rPr>
          <w:rFonts w:ascii="Arial" w:eastAsia="Calibri" w:hAnsi="Arial" w:cs="Arial"/>
          <w:b/>
          <w:color w:val="00B0F0"/>
          <w:sz w:val="32"/>
          <w:szCs w:val="32"/>
        </w:rPr>
        <w:t>Cllr Jane Somper</w:t>
      </w:r>
    </w:p>
    <w:p w14:paraId="2906E248" w14:textId="68FD7BE9" w:rsidR="000967F9" w:rsidRPr="003175E3" w:rsidRDefault="00A23026" w:rsidP="003175E3">
      <w:pPr>
        <w:pBdr>
          <w:bottom w:val="single" w:sz="4" w:space="1" w:color="auto"/>
        </w:pBdr>
        <w:spacing w:line="252" w:lineRule="auto"/>
        <w:jc w:val="both"/>
        <w:rPr>
          <w:rFonts w:ascii="Arial" w:eastAsia="Calibri" w:hAnsi="Arial" w:cs="Arial"/>
          <w:bCs/>
          <w:color w:val="00B0F0"/>
          <w:sz w:val="28"/>
          <w:szCs w:val="28"/>
        </w:rPr>
      </w:pPr>
      <w:r>
        <w:rPr>
          <w:rFonts w:ascii="Arial" w:eastAsia="Calibri" w:hAnsi="Arial" w:cs="Arial"/>
          <w:bCs/>
          <w:color w:val="00B0F0"/>
          <w:sz w:val="28"/>
          <w:szCs w:val="28"/>
        </w:rPr>
        <w:t xml:space="preserve">Summer </w:t>
      </w:r>
      <w:r w:rsidR="00711DD5">
        <w:rPr>
          <w:rFonts w:ascii="Arial" w:eastAsia="Calibri" w:hAnsi="Arial" w:cs="Arial"/>
          <w:bCs/>
          <w:color w:val="00B0F0"/>
          <w:sz w:val="28"/>
          <w:szCs w:val="28"/>
        </w:rPr>
        <w:t>2026</w:t>
      </w:r>
    </w:p>
    <w:p w14:paraId="135FA198" w14:textId="77777777" w:rsidR="00B65C86" w:rsidRPr="000171A8" w:rsidRDefault="00B65C86" w:rsidP="00AA0BED">
      <w:pPr>
        <w:pStyle w:val="NormalWeb"/>
        <w:shd w:val="clear" w:color="auto" w:fill="FFFFFF"/>
        <w:spacing w:before="0" w:beforeAutospacing="0"/>
        <w:rPr>
          <w:rFonts w:ascii="Aptos" w:eastAsiaTheme="minorHAnsi" w:hAnsi="Aptos" w:cstheme="minorBidi"/>
          <w:lang w:eastAsia="en-US"/>
          <w14:ligatures w14:val="standardContextual"/>
        </w:rPr>
      </w:pPr>
    </w:p>
    <w:p w14:paraId="167113D2" w14:textId="77777777" w:rsidR="00337286" w:rsidRPr="0059365B" w:rsidRDefault="00337286" w:rsidP="00AA0BED">
      <w:pPr>
        <w:pStyle w:val="NormalWeb"/>
        <w:shd w:val="clear" w:color="auto" w:fill="FFFFFF"/>
        <w:spacing w:before="0" w:beforeAutospacing="0"/>
        <w:rPr>
          <w:rFonts w:ascii="Aptos" w:eastAsiaTheme="minorHAnsi" w:hAnsi="Aptos" w:cstheme="minorBidi"/>
          <w:b/>
          <w:bCs/>
          <w:color w:val="00B0F0"/>
          <w:sz w:val="28"/>
          <w:szCs w:val="28"/>
          <w:lang w:eastAsia="en-US"/>
          <w14:ligatures w14:val="standardContextual"/>
        </w:rPr>
      </w:pPr>
      <w:r w:rsidRPr="0059365B">
        <w:rPr>
          <w:rFonts w:ascii="Aptos" w:eastAsiaTheme="minorHAnsi" w:hAnsi="Aptos" w:cstheme="minorBidi"/>
          <w:b/>
          <w:bCs/>
          <w:color w:val="00B0F0"/>
          <w:sz w:val="28"/>
          <w:szCs w:val="28"/>
          <w:lang w:eastAsia="en-US"/>
          <w14:ligatures w14:val="standardContextual"/>
        </w:rPr>
        <w:t>Dinah’s Hollow – Standing Item</w:t>
      </w:r>
    </w:p>
    <w:p w14:paraId="7B4C9EC7" w14:textId="0431AEFA" w:rsidR="009F13EF" w:rsidRPr="0059365B" w:rsidRDefault="00F03FB3" w:rsidP="00F654EE">
      <w:pPr>
        <w:pStyle w:val="NormalWeb"/>
        <w:shd w:val="clear" w:color="auto" w:fill="FFFFFF"/>
        <w:spacing w:before="0" w:beforeAutospacing="0"/>
        <w:rPr>
          <w:rFonts w:ascii="Aptos" w:eastAsiaTheme="minorHAnsi" w:hAnsi="Aptos" w:cstheme="minorBidi"/>
          <w:color w:val="000000" w:themeColor="text1"/>
          <w:sz w:val="22"/>
          <w:szCs w:val="22"/>
          <w:lang w:eastAsia="en-US"/>
          <w14:ligatures w14:val="standardContextual"/>
        </w:rPr>
      </w:pPr>
      <w:r>
        <w:rPr>
          <w:rFonts w:ascii="Aptos" w:eastAsiaTheme="minorHAnsi" w:hAnsi="Aptos" w:cstheme="minorBidi"/>
          <w:color w:val="000000" w:themeColor="text1"/>
          <w:sz w:val="22"/>
          <w:szCs w:val="22"/>
          <w:lang w:eastAsia="en-US"/>
          <w14:ligatures w14:val="standardContextual"/>
        </w:rPr>
        <w:t>Separate Report</w:t>
      </w:r>
    </w:p>
    <w:p w14:paraId="029AFAA9" w14:textId="1A1F46C5" w:rsidR="00F654EE" w:rsidRPr="0059365B" w:rsidRDefault="00F654EE" w:rsidP="00F654EE">
      <w:pPr>
        <w:spacing w:after="0" w:line="240" w:lineRule="auto"/>
        <w:textAlignment w:val="baseline"/>
        <w:rPr>
          <w:rFonts w:ascii="Aptos" w:eastAsia="Times New Roman" w:hAnsi="Aptos" w:cs="Times New Roman"/>
          <w:b/>
          <w:bCs/>
          <w:color w:val="00B0F0"/>
          <w:sz w:val="28"/>
          <w:szCs w:val="28"/>
          <w:lang w:eastAsia="en-GB"/>
          <w14:ligatures w14:val="none"/>
        </w:rPr>
      </w:pPr>
      <w:r w:rsidRPr="0059365B">
        <w:rPr>
          <w:rFonts w:ascii="Aptos" w:eastAsia="Times New Roman" w:hAnsi="Aptos" w:cs="Times New Roman"/>
          <w:b/>
          <w:bCs/>
          <w:color w:val="00B0F0"/>
          <w:sz w:val="28"/>
          <w:szCs w:val="28"/>
          <w:lang w:eastAsia="en-GB"/>
          <w14:ligatures w14:val="none"/>
        </w:rPr>
        <w:t xml:space="preserve">Dorset Council’s latest financial position </w:t>
      </w:r>
    </w:p>
    <w:p w14:paraId="4E3E8491" w14:textId="77777777" w:rsidR="0033609E" w:rsidRPr="0059365B" w:rsidRDefault="0033609E" w:rsidP="00F654EE">
      <w:pPr>
        <w:spacing w:after="0" w:line="240" w:lineRule="auto"/>
        <w:textAlignment w:val="baseline"/>
        <w:rPr>
          <w:rFonts w:ascii="Aptos" w:eastAsia="Times New Roman" w:hAnsi="Aptos" w:cs="Segoe UI"/>
          <w:sz w:val="18"/>
          <w:szCs w:val="18"/>
          <w:lang w:eastAsia="en-GB"/>
          <w14:ligatures w14:val="none"/>
        </w:rPr>
      </w:pPr>
    </w:p>
    <w:p w14:paraId="0E8ED68D" w14:textId="1FBC79F4" w:rsidR="00F654EE" w:rsidRPr="0059365B" w:rsidRDefault="0033609E" w:rsidP="00F654EE">
      <w:pPr>
        <w:spacing w:after="0" w:line="240" w:lineRule="auto"/>
        <w:textAlignment w:val="baseline"/>
        <w:rPr>
          <w:rFonts w:ascii="Aptos" w:eastAsia="Times New Roman" w:hAnsi="Aptos" w:cs="Times New Roman"/>
          <w:lang w:eastAsia="en-GB"/>
          <w14:ligatures w14:val="none"/>
        </w:rPr>
      </w:pPr>
      <w:r w:rsidRPr="0059365B">
        <w:rPr>
          <w:rFonts w:ascii="Aptos" w:eastAsia="Times New Roman" w:hAnsi="Aptos" w:cs="Times New Roman"/>
          <w:lang w:eastAsia="en-GB"/>
          <w14:ligatures w14:val="none"/>
        </w:rPr>
        <w:t xml:space="preserve">You may have read in local press that </w:t>
      </w:r>
      <w:r w:rsidR="00F654EE" w:rsidRPr="0059365B">
        <w:rPr>
          <w:rFonts w:ascii="Aptos" w:eastAsia="Times New Roman" w:hAnsi="Aptos" w:cs="Times New Roman"/>
          <w:lang w:eastAsia="en-GB"/>
          <w14:ligatures w14:val="none"/>
        </w:rPr>
        <w:t xml:space="preserve">Dorset Council’s end-of-year financial position shows a very small underspend of £169,000 against a £417m budget. </w:t>
      </w:r>
    </w:p>
    <w:p w14:paraId="260E06AA" w14:textId="77777777" w:rsidR="002732EB" w:rsidRPr="0059365B" w:rsidRDefault="002732EB" w:rsidP="00F654EE">
      <w:pPr>
        <w:spacing w:after="0" w:line="240" w:lineRule="auto"/>
        <w:textAlignment w:val="baseline"/>
        <w:rPr>
          <w:rFonts w:ascii="Aptos" w:eastAsia="Times New Roman" w:hAnsi="Aptos" w:cs="Segoe UI"/>
          <w:lang w:eastAsia="en-GB"/>
          <w14:ligatures w14:val="none"/>
        </w:rPr>
      </w:pPr>
    </w:p>
    <w:p w14:paraId="08F3BB5C" w14:textId="131C879B" w:rsidR="00F654EE" w:rsidRPr="0059365B" w:rsidRDefault="002732EB" w:rsidP="00F654EE">
      <w:pPr>
        <w:spacing w:after="0" w:line="240" w:lineRule="auto"/>
        <w:textAlignment w:val="baseline"/>
        <w:rPr>
          <w:rFonts w:ascii="Aptos" w:eastAsia="Times New Roman" w:hAnsi="Aptos" w:cs="Times New Roman"/>
          <w:bdr w:val="none" w:sz="0" w:space="0" w:color="auto" w:frame="1"/>
          <w:shd w:val="clear" w:color="auto" w:fill="C6C6C6"/>
          <w:lang w:eastAsia="en-GB"/>
          <w14:ligatures w14:val="none"/>
        </w:rPr>
      </w:pPr>
      <w:r w:rsidRPr="0059365B">
        <w:rPr>
          <w:rFonts w:ascii="Aptos" w:eastAsia="Times New Roman" w:hAnsi="Aptos" w:cs="Times New Roman"/>
          <w:lang w:eastAsia="en-GB"/>
          <w14:ligatures w14:val="none"/>
        </w:rPr>
        <w:t>On the face of it this sounds</w:t>
      </w:r>
      <w:r w:rsidR="00F654EE" w:rsidRPr="0059365B">
        <w:rPr>
          <w:rFonts w:ascii="Aptos" w:eastAsia="Times New Roman" w:hAnsi="Aptos" w:cs="Times New Roman"/>
          <w:lang w:eastAsia="en-GB"/>
          <w14:ligatures w14:val="none"/>
        </w:rPr>
        <w:t xml:space="preserve"> a welcome improvement in headline terms, particularly given the sustained pressures councils continue to face nationally</w:t>
      </w:r>
      <w:r w:rsidRPr="0059365B">
        <w:rPr>
          <w:rFonts w:ascii="Aptos" w:eastAsia="Times New Roman" w:hAnsi="Aptos" w:cs="Times New Roman"/>
          <w:lang w:eastAsia="en-GB"/>
          <w14:ligatures w14:val="none"/>
        </w:rPr>
        <w:t>.</w:t>
      </w:r>
      <w:r w:rsidRPr="0059365B">
        <w:rPr>
          <w:rFonts w:ascii="Aptos" w:eastAsia="Times New Roman" w:hAnsi="Aptos" w:cs="Segoe UI"/>
          <w:lang w:eastAsia="en-GB"/>
          <w14:ligatures w14:val="none"/>
        </w:rPr>
        <w:t xml:space="preserve"> </w:t>
      </w:r>
      <w:r w:rsidR="00F654EE" w:rsidRPr="0059365B">
        <w:rPr>
          <w:rFonts w:ascii="Aptos" w:eastAsia="Times New Roman" w:hAnsi="Aptos" w:cs="Times New Roman"/>
          <w:lang w:eastAsia="en-GB"/>
          <w14:ligatures w14:val="none"/>
        </w:rPr>
        <w:t>However, as always with public finances, the detail and context matter just as much as the headline.</w:t>
      </w:r>
    </w:p>
    <w:p w14:paraId="150244F7" w14:textId="77777777" w:rsidR="00892E35" w:rsidRPr="0059365B" w:rsidRDefault="00892E35" w:rsidP="00F654EE">
      <w:pPr>
        <w:spacing w:after="0" w:line="240" w:lineRule="auto"/>
        <w:textAlignment w:val="baseline"/>
        <w:rPr>
          <w:rFonts w:ascii="Aptos" w:eastAsia="Times New Roman" w:hAnsi="Aptos" w:cs="Segoe UI"/>
          <w:lang w:eastAsia="en-GB"/>
          <w14:ligatures w14:val="none"/>
        </w:rPr>
      </w:pPr>
    </w:p>
    <w:p w14:paraId="096771F8" w14:textId="1F9AE7D6" w:rsidR="00F654EE" w:rsidRPr="0059365B" w:rsidRDefault="00F654EE" w:rsidP="00F654EE">
      <w:pPr>
        <w:spacing w:after="0" w:line="240" w:lineRule="auto"/>
        <w:textAlignment w:val="baseline"/>
        <w:rPr>
          <w:rFonts w:ascii="Aptos" w:eastAsia="Times New Roman" w:hAnsi="Aptos" w:cs="Times New Roman"/>
          <w:bdr w:val="none" w:sz="0" w:space="0" w:color="auto" w:frame="1"/>
          <w:shd w:val="clear" w:color="auto" w:fill="C6C6C6"/>
          <w:lang w:eastAsia="en-GB"/>
          <w14:ligatures w14:val="none"/>
        </w:rPr>
      </w:pPr>
      <w:r w:rsidRPr="0059365B">
        <w:rPr>
          <w:rFonts w:ascii="Aptos" w:eastAsia="Times New Roman" w:hAnsi="Aptos" w:cs="Times New Roman"/>
          <w:lang w:eastAsia="en-GB"/>
          <w14:ligatures w14:val="none"/>
        </w:rPr>
        <w:t>It was noted in recent discussions that part of this position has been achieved not through efficiency savings, but through a deliberate decision to restrict or pause spending within the Place directorate </w:t>
      </w:r>
      <w:proofErr w:type="gramStart"/>
      <w:r w:rsidRPr="0059365B">
        <w:rPr>
          <w:rFonts w:ascii="Aptos" w:eastAsia="Times New Roman" w:hAnsi="Aptos" w:cs="Times New Roman"/>
          <w:lang w:eastAsia="en-GB"/>
          <w14:ligatures w14:val="none"/>
        </w:rPr>
        <w:t>in order to</w:t>
      </w:r>
      <w:proofErr w:type="gramEnd"/>
      <w:r w:rsidRPr="0059365B">
        <w:rPr>
          <w:rFonts w:ascii="Aptos" w:eastAsia="Times New Roman" w:hAnsi="Aptos" w:cs="Times New Roman"/>
          <w:lang w:eastAsia="en-GB"/>
          <w14:ligatures w14:val="none"/>
        </w:rPr>
        <w:t> help offset overspends in other areas of the organisation.</w:t>
      </w:r>
      <w:r w:rsidR="003F701B" w:rsidRPr="0059365B">
        <w:rPr>
          <w:rFonts w:ascii="Aptos" w:eastAsia="Times New Roman" w:hAnsi="Aptos" w:cs="Times New Roman"/>
          <w:lang w:eastAsia="en-GB"/>
          <w14:ligatures w14:val="none"/>
        </w:rPr>
        <w:t xml:space="preserve"> </w:t>
      </w:r>
      <w:r w:rsidR="008F6A8C" w:rsidRPr="0059365B">
        <w:rPr>
          <w:rFonts w:ascii="Aptos" w:eastAsia="Times New Roman" w:hAnsi="Aptos" w:cs="Times New Roman"/>
          <w:lang w:eastAsia="en-GB"/>
          <w14:ligatures w14:val="none"/>
        </w:rPr>
        <w:t>This impacts your highways</w:t>
      </w:r>
      <w:r w:rsidR="002E66E6" w:rsidRPr="0059365B">
        <w:rPr>
          <w:rFonts w:ascii="Aptos" w:eastAsia="Times New Roman" w:hAnsi="Aptos" w:cs="Times New Roman"/>
          <w:lang w:eastAsia="en-GB"/>
          <w14:ligatures w14:val="none"/>
        </w:rPr>
        <w:t xml:space="preserve"> and engineering</w:t>
      </w:r>
      <w:r w:rsidR="008F6A8C" w:rsidRPr="0059365B">
        <w:rPr>
          <w:rFonts w:ascii="Aptos" w:eastAsia="Times New Roman" w:hAnsi="Aptos" w:cs="Times New Roman"/>
          <w:lang w:eastAsia="en-GB"/>
          <w14:ligatures w14:val="none"/>
        </w:rPr>
        <w:t xml:space="preserve"> work (drains, gullies, potholes, repairs and maintenance</w:t>
      </w:r>
      <w:proofErr w:type="gramStart"/>
      <w:r w:rsidR="007B6062" w:rsidRPr="0059365B">
        <w:rPr>
          <w:rFonts w:ascii="Aptos" w:eastAsia="Times New Roman" w:hAnsi="Aptos" w:cs="Times New Roman"/>
          <w:lang w:eastAsia="en-GB"/>
          <w14:ligatures w14:val="none"/>
        </w:rPr>
        <w:t xml:space="preserve">), </w:t>
      </w:r>
      <w:r w:rsidR="008F6A8C" w:rsidRPr="0059365B">
        <w:rPr>
          <w:rFonts w:ascii="Aptos" w:eastAsia="Times New Roman" w:hAnsi="Aptos" w:cs="Times New Roman"/>
          <w:lang w:eastAsia="en-GB"/>
          <w14:ligatures w14:val="none"/>
        </w:rPr>
        <w:t xml:space="preserve"> waste</w:t>
      </w:r>
      <w:proofErr w:type="gramEnd"/>
      <w:r w:rsidR="008F6A8C" w:rsidRPr="0059365B">
        <w:rPr>
          <w:rFonts w:ascii="Aptos" w:eastAsia="Times New Roman" w:hAnsi="Aptos" w:cs="Times New Roman"/>
          <w:lang w:eastAsia="en-GB"/>
          <w14:ligatures w14:val="none"/>
        </w:rPr>
        <w:t xml:space="preserve"> collection, </w:t>
      </w:r>
      <w:r w:rsidR="00696565" w:rsidRPr="0059365B">
        <w:rPr>
          <w:rFonts w:ascii="Aptos" w:eastAsia="Times New Roman" w:hAnsi="Aptos" w:cs="Times New Roman"/>
          <w:lang w:eastAsia="en-GB"/>
          <w14:ligatures w14:val="none"/>
        </w:rPr>
        <w:t>street cleansing</w:t>
      </w:r>
      <w:r w:rsidR="00A82311" w:rsidRPr="0059365B">
        <w:rPr>
          <w:rFonts w:ascii="Aptos" w:eastAsia="Times New Roman" w:hAnsi="Aptos" w:cs="Times New Roman"/>
          <w:lang w:eastAsia="en-GB"/>
          <w14:ligatures w14:val="none"/>
        </w:rPr>
        <w:t xml:space="preserve">, </w:t>
      </w:r>
      <w:r w:rsidR="008F6A8C" w:rsidRPr="0059365B">
        <w:rPr>
          <w:rFonts w:ascii="Aptos" w:eastAsia="Times New Roman" w:hAnsi="Aptos" w:cs="Times New Roman"/>
          <w:lang w:eastAsia="en-GB"/>
          <w14:ligatures w14:val="none"/>
        </w:rPr>
        <w:t>planning</w:t>
      </w:r>
      <w:r w:rsidR="002E66E6" w:rsidRPr="0059365B">
        <w:rPr>
          <w:rFonts w:ascii="Aptos" w:eastAsia="Times New Roman" w:hAnsi="Aptos" w:cs="Times New Roman"/>
          <w:lang w:eastAsia="en-GB"/>
          <w14:ligatures w14:val="none"/>
        </w:rPr>
        <w:t xml:space="preserve"> </w:t>
      </w:r>
      <w:r w:rsidR="00A82311" w:rsidRPr="0059365B">
        <w:rPr>
          <w:rFonts w:ascii="Aptos" w:eastAsia="Times New Roman" w:hAnsi="Aptos" w:cs="Times New Roman"/>
          <w:lang w:eastAsia="en-GB"/>
          <w14:ligatures w14:val="none"/>
        </w:rPr>
        <w:t>and enforcement, transport (public and school)</w:t>
      </w:r>
      <w:r w:rsidR="00E07622" w:rsidRPr="0059365B">
        <w:rPr>
          <w:rFonts w:ascii="Aptos" w:eastAsia="Times New Roman" w:hAnsi="Aptos" w:cs="Times New Roman"/>
          <w:lang w:eastAsia="en-GB"/>
          <w14:ligatures w14:val="none"/>
        </w:rPr>
        <w:t>, assets and property</w:t>
      </w:r>
      <w:r w:rsidR="00406CE6" w:rsidRPr="0059365B">
        <w:rPr>
          <w:rFonts w:ascii="Aptos" w:eastAsia="Times New Roman" w:hAnsi="Aptos" w:cs="Times New Roman"/>
          <w:lang w:eastAsia="en-GB"/>
          <w14:ligatures w14:val="none"/>
        </w:rPr>
        <w:t xml:space="preserve">, </w:t>
      </w:r>
      <w:r w:rsidR="003F701B" w:rsidRPr="0059365B">
        <w:rPr>
          <w:rFonts w:ascii="Aptos" w:eastAsia="Times New Roman" w:hAnsi="Aptos" w:cs="Times New Roman"/>
          <w:lang w:eastAsia="en-GB"/>
          <w14:ligatures w14:val="none"/>
        </w:rPr>
        <w:t xml:space="preserve">and </w:t>
      </w:r>
      <w:r w:rsidR="00406CE6" w:rsidRPr="0059365B">
        <w:rPr>
          <w:rFonts w:ascii="Aptos" w:eastAsia="Times New Roman" w:hAnsi="Aptos" w:cs="Times New Roman"/>
          <w:lang w:eastAsia="en-GB"/>
          <w14:ligatures w14:val="none"/>
        </w:rPr>
        <w:t xml:space="preserve">community and public protection. </w:t>
      </w:r>
    </w:p>
    <w:p w14:paraId="3E19D35C" w14:textId="77777777" w:rsidR="008F6A8C" w:rsidRPr="0059365B" w:rsidRDefault="008F6A8C" w:rsidP="00F654EE">
      <w:pPr>
        <w:spacing w:after="0" w:line="240" w:lineRule="auto"/>
        <w:textAlignment w:val="baseline"/>
        <w:rPr>
          <w:rFonts w:ascii="Aptos" w:eastAsia="Times New Roman" w:hAnsi="Aptos" w:cs="Times New Roman"/>
          <w:lang w:eastAsia="en-GB"/>
          <w14:ligatures w14:val="none"/>
        </w:rPr>
      </w:pPr>
    </w:p>
    <w:p w14:paraId="608BFDC0" w14:textId="6DF533E2" w:rsidR="00F654EE" w:rsidRPr="0059365B" w:rsidRDefault="00F654EE" w:rsidP="00F654EE">
      <w:pPr>
        <w:spacing w:after="0" w:line="240" w:lineRule="auto"/>
        <w:textAlignment w:val="baseline"/>
        <w:rPr>
          <w:rFonts w:ascii="Aptos" w:eastAsia="Times New Roman" w:hAnsi="Aptos" w:cs="Times New Roman"/>
          <w:bdr w:val="none" w:sz="0" w:space="0" w:color="auto" w:frame="1"/>
          <w:shd w:val="clear" w:color="auto" w:fill="C6C6C6"/>
          <w:lang w:eastAsia="en-GB"/>
          <w14:ligatures w14:val="none"/>
        </w:rPr>
      </w:pPr>
      <w:r w:rsidRPr="0059365B">
        <w:rPr>
          <w:rFonts w:ascii="Aptos" w:eastAsia="Times New Roman" w:hAnsi="Aptos" w:cs="Times New Roman"/>
          <w:lang w:eastAsia="en-GB"/>
          <w14:ligatures w14:val="none"/>
        </w:rPr>
        <w:t>That raises an important question about what sits beneath the surface of a broadly balanced budget. </w:t>
      </w:r>
      <w:r w:rsidR="00D51FAB" w:rsidRPr="0059365B">
        <w:rPr>
          <w:rFonts w:ascii="Aptos" w:eastAsia="Times New Roman" w:hAnsi="Aptos" w:cs="Times New Roman"/>
          <w:lang w:eastAsia="en-GB"/>
          <w14:ligatures w14:val="none"/>
        </w:rPr>
        <w:t>Whether</w:t>
      </w:r>
      <w:r w:rsidRPr="0059365B">
        <w:rPr>
          <w:rFonts w:ascii="Aptos" w:eastAsia="Times New Roman" w:hAnsi="Aptos" w:cs="Times New Roman"/>
          <w:lang w:eastAsia="en-GB"/>
          <w14:ligatures w14:val="none"/>
        </w:rPr>
        <w:t> this position reflects improved performance across the </w:t>
      </w:r>
      <w:proofErr w:type="gramStart"/>
      <w:r w:rsidRPr="0059365B">
        <w:rPr>
          <w:rFonts w:ascii="Aptos" w:eastAsia="Times New Roman" w:hAnsi="Aptos" w:cs="Times New Roman"/>
          <w:lang w:eastAsia="en-GB"/>
          <w14:ligatures w14:val="none"/>
        </w:rPr>
        <w:t>system as a whole, or</w:t>
      </w:r>
      <w:proofErr w:type="gramEnd"/>
      <w:r w:rsidRPr="0059365B">
        <w:rPr>
          <w:rFonts w:ascii="Aptos" w:eastAsia="Times New Roman" w:hAnsi="Aptos" w:cs="Times New Roman"/>
          <w:lang w:eastAsia="en-GB"/>
          <w14:ligatures w14:val="none"/>
        </w:rPr>
        <w:t xml:space="preserve"> a rebalancing exercise where </w:t>
      </w:r>
      <w:r w:rsidR="00854812" w:rsidRPr="0059365B">
        <w:rPr>
          <w:rFonts w:ascii="Aptos" w:eastAsia="Times New Roman" w:hAnsi="Aptos" w:cs="Times New Roman"/>
          <w:lang w:eastAsia="en-GB"/>
          <w14:ligatures w14:val="none"/>
        </w:rPr>
        <w:t>financial inefficiency</w:t>
      </w:r>
      <w:r w:rsidRPr="0059365B">
        <w:rPr>
          <w:rFonts w:ascii="Aptos" w:eastAsia="Times New Roman" w:hAnsi="Aptos" w:cs="Times New Roman"/>
          <w:lang w:eastAsia="en-GB"/>
          <w14:ligatures w14:val="none"/>
        </w:rPr>
        <w:t xml:space="preserve"> in</w:t>
      </w:r>
      <w:r w:rsidR="00652275" w:rsidRPr="0059365B">
        <w:rPr>
          <w:rFonts w:ascii="Aptos" w:eastAsia="Times New Roman" w:hAnsi="Aptos" w:cs="Times New Roman"/>
          <w:lang w:eastAsia="en-GB"/>
          <w14:ligatures w14:val="none"/>
        </w:rPr>
        <w:t xml:space="preserve"> other</w:t>
      </w:r>
      <w:r w:rsidRPr="0059365B">
        <w:rPr>
          <w:rFonts w:ascii="Aptos" w:eastAsia="Times New Roman" w:hAnsi="Aptos" w:cs="Times New Roman"/>
          <w:lang w:eastAsia="en-GB"/>
          <w14:ligatures w14:val="none"/>
        </w:rPr>
        <w:t xml:space="preserve"> directorates </w:t>
      </w:r>
      <w:proofErr w:type="gramStart"/>
      <w:r w:rsidRPr="0059365B">
        <w:rPr>
          <w:rFonts w:ascii="Aptos" w:eastAsia="Times New Roman" w:hAnsi="Aptos" w:cs="Times New Roman"/>
          <w:lang w:eastAsia="en-GB"/>
          <w14:ligatures w14:val="none"/>
        </w:rPr>
        <w:t>are</w:t>
      </w:r>
      <w:proofErr w:type="gramEnd"/>
      <w:r w:rsidRPr="0059365B">
        <w:rPr>
          <w:rFonts w:ascii="Aptos" w:eastAsia="Times New Roman" w:hAnsi="Aptos" w:cs="Times New Roman"/>
          <w:lang w:eastAsia="en-GB"/>
          <w14:ligatures w14:val="none"/>
        </w:rPr>
        <w:t xml:space="preserve"> being managed by constraining activity in others.</w:t>
      </w:r>
    </w:p>
    <w:p w14:paraId="1E690681" w14:textId="77777777" w:rsidR="00D51FAB" w:rsidRPr="0059365B" w:rsidRDefault="00D51FAB" w:rsidP="00F654EE">
      <w:pPr>
        <w:spacing w:after="0" w:line="240" w:lineRule="auto"/>
        <w:textAlignment w:val="baseline"/>
        <w:rPr>
          <w:rFonts w:ascii="Aptos" w:eastAsia="Times New Roman" w:hAnsi="Aptos" w:cs="Segoe UI"/>
          <w:lang w:eastAsia="en-GB"/>
          <w14:ligatures w14:val="none"/>
        </w:rPr>
      </w:pPr>
    </w:p>
    <w:p w14:paraId="7592939A" w14:textId="1F4815D9" w:rsidR="00F654EE" w:rsidRPr="0059365B" w:rsidRDefault="00F82803" w:rsidP="00F654EE">
      <w:pPr>
        <w:spacing w:after="0" w:line="240" w:lineRule="auto"/>
        <w:textAlignment w:val="baseline"/>
        <w:rPr>
          <w:rFonts w:ascii="Aptos" w:eastAsia="Times New Roman" w:hAnsi="Aptos" w:cs="Times New Roman"/>
          <w:bdr w:val="none" w:sz="0" w:space="0" w:color="auto" w:frame="1"/>
          <w:shd w:val="clear" w:color="auto" w:fill="C6C6C6"/>
          <w:lang w:eastAsia="en-GB"/>
          <w14:ligatures w14:val="none"/>
        </w:rPr>
      </w:pPr>
      <w:r w:rsidRPr="0059365B">
        <w:rPr>
          <w:rFonts w:ascii="Aptos" w:eastAsia="Times New Roman" w:hAnsi="Aptos" w:cs="Times New Roman"/>
          <w:lang w:eastAsia="en-GB"/>
          <w14:ligatures w14:val="none"/>
        </w:rPr>
        <w:t>A recent report</w:t>
      </w:r>
      <w:r w:rsidR="00F654EE" w:rsidRPr="0059365B">
        <w:rPr>
          <w:rFonts w:ascii="Aptos" w:eastAsia="Times New Roman" w:hAnsi="Aptos" w:cs="Times New Roman"/>
          <w:lang w:eastAsia="en-GB"/>
          <w14:ligatures w14:val="none"/>
        </w:rPr>
        <w:t xml:space="preserve"> highlight</w:t>
      </w:r>
      <w:r w:rsidRPr="0059365B">
        <w:rPr>
          <w:rFonts w:ascii="Aptos" w:eastAsia="Times New Roman" w:hAnsi="Aptos" w:cs="Times New Roman"/>
          <w:lang w:eastAsia="en-GB"/>
          <w14:ligatures w14:val="none"/>
        </w:rPr>
        <w:t>ed risks and</w:t>
      </w:r>
      <w:r w:rsidR="00F654EE" w:rsidRPr="0059365B">
        <w:rPr>
          <w:rFonts w:ascii="Aptos" w:eastAsia="Times New Roman" w:hAnsi="Aptos" w:cs="Times New Roman"/>
          <w:lang w:eastAsia="en-GB"/>
          <w14:ligatures w14:val="none"/>
        </w:rPr>
        <w:t xml:space="preserve"> ongoing pressures in Adults and Children’s Services and the </w:t>
      </w:r>
      <w:r w:rsidRPr="0059365B">
        <w:rPr>
          <w:rFonts w:ascii="Aptos" w:eastAsia="Times New Roman" w:hAnsi="Aptos" w:cs="Times New Roman"/>
          <w:lang w:eastAsia="en-GB"/>
          <w14:ligatures w14:val="none"/>
        </w:rPr>
        <w:t>failure to deliver</w:t>
      </w:r>
      <w:r w:rsidR="00F654EE" w:rsidRPr="0059365B">
        <w:rPr>
          <w:rFonts w:ascii="Aptos" w:eastAsia="Times New Roman" w:hAnsi="Aptos" w:cs="Times New Roman"/>
          <w:lang w:eastAsia="en-GB"/>
          <w14:ligatures w14:val="none"/>
        </w:rPr>
        <w:t xml:space="preserve"> planned savings in those areas. This inevitably brings the focus back to the long-standing emphasis on prevention and early intervention</w:t>
      </w:r>
      <w:r w:rsidR="00070793" w:rsidRPr="0059365B">
        <w:rPr>
          <w:rFonts w:ascii="Aptos" w:eastAsia="Times New Roman" w:hAnsi="Aptos" w:cs="Times New Roman"/>
          <w:lang w:eastAsia="en-GB"/>
          <w14:ligatures w14:val="none"/>
        </w:rPr>
        <w:t xml:space="preserve">, </w:t>
      </w:r>
      <w:r w:rsidR="00F654EE" w:rsidRPr="0059365B">
        <w:rPr>
          <w:rFonts w:ascii="Aptos" w:eastAsia="Times New Roman" w:hAnsi="Aptos" w:cs="Times New Roman"/>
          <w:lang w:eastAsia="en-GB"/>
          <w14:ligatures w14:val="none"/>
        </w:rPr>
        <w:t>strategies that are repeatedly cited as key to managing demand and improving outcomes over time.</w:t>
      </w:r>
    </w:p>
    <w:p w14:paraId="23E0F282" w14:textId="77777777" w:rsidR="00070793" w:rsidRPr="0059365B" w:rsidRDefault="00070793" w:rsidP="00F654EE">
      <w:pPr>
        <w:spacing w:after="0" w:line="240" w:lineRule="auto"/>
        <w:textAlignment w:val="baseline"/>
        <w:rPr>
          <w:rFonts w:ascii="Aptos" w:eastAsia="Times New Roman" w:hAnsi="Aptos" w:cs="Segoe UI"/>
          <w:lang w:eastAsia="en-GB"/>
          <w14:ligatures w14:val="none"/>
        </w:rPr>
      </w:pPr>
    </w:p>
    <w:p w14:paraId="13356785" w14:textId="55895A33" w:rsidR="00F654EE" w:rsidRPr="0059365B" w:rsidRDefault="00F654EE" w:rsidP="00F654EE">
      <w:pPr>
        <w:spacing w:after="0" w:line="240" w:lineRule="auto"/>
        <w:textAlignment w:val="baseline"/>
        <w:rPr>
          <w:rFonts w:ascii="Aptos" w:eastAsia="Times New Roman" w:hAnsi="Aptos" w:cs="Times New Roman"/>
          <w:lang w:eastAsia="en-GB"/>
          <w14:ligatures w14:val="none"/>
        </w:rPr>
      </w:pPr>
      <w:r w:rsidRPr="0059365B">
        <w:rPr>
          <w:rFonts w:ascii="Aptos" w:eastAsia="Times New Roman" w:hAnsi="Aptos" w:cs="Times New Roman"/>
          <w:lang w:eastAsia="en-GB"/>
          <w14:ligatures w14:val="none"/>
        </w:rPr>
        <w:t>If those approaches are working as intended, the expectation would be that we begin to see some easing of downstream pressures. If not,</w:t>
      </w:r>
      <w:r w:rsidR="00A02354" w:rsidRPr="0059365B">
        <w:rPr>
          <w:rFonts w:ascii="Aptos" w:eastAsia="Times New Roman" w:hAnsi="Aptos" w:cs="Times New Roman"/>
          <w:lang w:eastAsia="en-GB"/>
          <w14:ligatures w14:val="none"/>
        </w:rPr>
        <w:t xml:space="preserve"> </w:t>
      </w:r>
      <w:r w:rsidR="00070793" w:rsidRPr="0059365B">
        <w:rPr>
          <w:rFonts w:ascii="Aptos" w:eastAsia="Times New Roman" w:hAnsi="Aptos" w:cs="Times New Roman"/>
          <w:lang w:eastAsia="en-GB"/>
          <w14:ligatures w14:val="none"/>
        </w:rPr>
        <w:t>why not!</w:t>
      </w:r>
    </w:p>
    <w:p w14:paraId="02D11470" w14:textId="54A15A61" w:rsidR="00F654EE" w:rsidRPr="0059365B" w:rsidRDefault="00F654EE" w:rsidP="00F654EE">
      <w:pPr>
        <w:spacing w:after="0" w:line="240" w:lineRule="auto"/>
        <w:textAlignment w:val="baseline"/>
        <w:rPr>
          <w:rFonts w:ascii="Aptos" w:eastAsia="Times New Roman" w:hAnsi="Aptos" w:cs="Segoe UI"/>
          <w:lang w:eastAsia="en-GB"/>
          <w14:ligatures w14:val="none"/>
        </w:rPr>
      </w:pPr>
    </w:p>
    <w:p w14:paraId="2A09CC3A" w14:textId="5D206E58" w:rsidR="00F654EE" w:rsidRPr="0059365B" w:rsidRDefault="00F654EE" w:rsidP="00F654EE">
      <w:pPr>
        <w:spacing w:after="0" w:line="240" w:lineRule="auto"/>
        <w:textAlignment w:val="baseline"/>
        <w:rPr>
          <w:rFonts w:ascii="Aptos" w:eastAsia="Times New Roman" w:hAnsi="Aptos" w:cs="Times New Roman"/>
          <w:lang w:eastAsia="en-GB"/>
          <w14:ligatures w14:val="none"/>
        </w:rPr>
      </w:pPr>
      <w:r w:rsidRPr="0059365B">
        <w:rPr>
          <w:rFonts w:ascii="Aptos" w:eastAsia="Times New Roman" w:hAnsi="Aptos" w:cs="Times New Roman"/>
          <w:lang w:eastAsia="en-GB"/>
          <w14:ligatures w14:val="none"/>
        </w:rPr>
        <w:t>Good financial governance isn’t just about delivering an underspend</w:t>
      </w:r>
      <w:r w:rsidR="00A02354" w:rsidRPr="0059365B">
        <w:rPr>
          <w:rFonts w:ascii="Aptos" w:eastAsia="Times New Roman" w:hAnsi="Aptos" w:cs="Times New Roman"/>
          <w:lang w:eastAsia="en-GB"/>
          <w14:ligatures w14:val="none"/>
        </w:rPr>
        <w:t>,</w:t>
      </w:r>
      <w:r w:rsidRPr="0059365B">
        <w:rPr>
          <w:rFonts w:ascii="Aptos" w:eastAsia="Times New Roman" w:hAnsi="Aptos" w:cs="Times New Roman"/>
          <w:lang w:eastAsia="en-GB"/>
          <w14:ligatures w14:val="none"/>
        </w:rPr>
        <w:t xml:space="preserve"> it’s about being clear about how it has been achieved, and what the consequences are for services and </w:t>
      </w:r>
      <w:r w:rsidR="009821ED" w:rsidRPr="0059365B">
        <w:rPr>
          <w:rFonts w:ascii="Aptos" w:eastAsia="Times New Roman" w:hAnsi="Aptos" w:cs="Times New Roman"/>
          <w:lang w:eastAsia="en-GB"/>
          <w14:ligatures w14:val="none"/>
        </w:rPr>
        <w:t xml:space="preserve">our villages. </w:t>
      </w:r>
    </w:p>
    <w:p w14:paraId="05BB40F2" w14:textId="77777777" w:rsidR="0046096F" w:rsidRPr="0059365B" w:rsidRDefault="0046096F" w:rsidP="00F654EE">
      <w:pPr>
        <w:spacing w:after="0" w:line="240" w:lineRule="auto"/>
        <w:textAlignment w:val="baseline"/>
        <w:rPr>
          <w:rFonts w:ascii="Aptos" w:eastAsia="Times New Roman" w:hAnsi="Aptos" w:cs="Times New Roman"/>
          <w:lang w:eastAsia="en-GB"/>
          <w14:ligatures w14:val="none"/>
        </w:rPr>
      </w:pPr>
    </w:p>
    <w:p w14:paraId="3CD24026" w14:textId="6E34AAEC" w:rsidR="0046096F" w:rsidRPr="0059365B" w:rsidRDefault="0046096F" w:rsidP="00F654EE">
      <w:pPr>
        <w:spacing w:after="0" w:line="240" w:lineRule="auto"/>
        <w:textAlignment w:val="baseline"/>
        <w:rPr>
          <w:rFonts w:ascii="Aptos" w:eastAsia="Times New Roman" w:hAnsi="Aptos" w:cs="Segoe UI"/>
          <w:lang w:eastAsia="en-GB"/>
          <w14:ligatures w14:val="none"/>
        </w:rPr>
      </w:pPr>
      <w:r w:rsidRPr="0059365B">
        <w:rPr>
          <w:rFonts w:ascii="Aptos" w:eastAsia="Times New Roman" w:hAnsi="Aptos" w:cs="Times New Roman"/>
          <w:lang w:eastAsia="en-GB"/>
          <w14:ligatures w14:val="none"/>
        </w:rPr>
        <w:t xml:space="preserve">I’d ask the Clerk, parish councillors and residents to contact me if they </w:t>
      </w:r>
      <w:r w:rsidR="006B4441" w:rsidRPr="0059365B">
        <w:rPr>
          <w:rFonts w:ascii="Aptos" w:eastAsia="Times New Roman" w:hAnsi="Aptos" w:cs="Times New Roman"/>
          <w:lang w:eastAsia="en-GB"/>
          <w14:ligatures w14:val="none"/>
        </w:rPr>
        <w:t xml:space="preserve">have any concerns about </w:t>
      </w:r>
      <w:proofErr w:type="gramStart"/>
      <w:r w:rsidR="006B4441" w:rsidRPr="0059365B">
        <w:rPr>
          <w:rFonts w:ascii="Aptos" w:eastAsia="Times New Roman" w:hAnsi="Aptos" w:cs="Times New Roman"/>
          <w:lang w:eastAsia="en-GB"/>
          <w14:ligatures w14:val="none"/>
        </w:rPr>
        <w:t>services</w:t>
      </w:r>
      <w:proofErr w:type="gramEnd"/>
      <w:r w:rsidR="006B4441" w:rsidRPr="0059365B">
        <w:rPr>
          <w:rFonts w:ascii="Aptos" w:eastAsia="Times New Roman" w:hAnsi="Aptos" w:cs="Times New Roman"/>
          <w:lang w:eastAsia="en-GB"/>
          <w14:ligatures w14:val="none"/>
        </w:rPr>
        <w:t xml:space="preserve"> they expect to be delivered well and on time </w:t>
      </w:r>
      <w:r w:rsidR="00D616F9" w:rsidRPr="0059365B">
        <w:rPr>
          <w:rFonts w:ascii="Aptos" w:eastAsia="Times New Roman" w:hAnsi="Aptos" w:cs="Times New Roman"/>
          <w:lang w:eastAsia="en-GB"/>
          <w14:ligatures w14:val="none"/>
        </w:rPr>
        <w:t>that fail to be carried out or are not satisfactory.</w:t>
      </w:r>
    </w:p>
    <w:p w14:paraId="01706F9E" w14:textId="20429672" w:rsidR="00F654EE" w:rsidRPr="0059365B" w:rsidRDefault="00F654EE" w:rsidP="009821ED">
      <w:pPr>
        <w:spacing w:after="0" w:line="240" w:lineRule="auto"/>
        <w:textAlignment w:val="baseline"/>
        <w:rPr>
          <w:rFonts w:ascii="Aptos" w:eastAsia="Times New Roman" w:hAnsi="Aptos" w:cs="Segoe UI"/>
          <w:sz w:val="18"/>
          <w:szCs w:val="18"/>
          <w:lang w:eastAsia="en-GB"/>
          <w14:ligatures w14:val="none"/>
        </w:rPr>
      </w:pPr>
    </w:p>
    <w:p w14:paraId="4751B282" w14:textId="7544314C" w:rsidR="0019581F" w:rsidRPr="0059365B" w:rsidRDefault="0019581F" w:rsidP="009821ED">
      <w:pPr>
        <w:spacing w:after="0" w:line="240" w:lineRule="auto"/>
        <w:textAlignment w:val="baseline"/>
        <w:rPr>
          <w:rFonts w:ascii="Aptos" w:eastAsia="Times New Roman" w:hAnsi="Aptos" w:cs="Segoe UI"/>
          <w:b/>
          <w:bCs/>
          <w:color w:val="00B0F0"/>
          <w:sz w:val="28"/>
          <w:szCs w:val="28"/>
          <w:lang w:eastAsia="en-GB"/>
          <w14:ligatures w14:val="none"/>
        </w:rPr>
      </w:pPr>
      <w:r w:rsidRPr="0059365B">
        <w:rPr>
          <w:rFonts w:ascii="Aptos" w:eastAsia="Times New Roman" w:hAnsi="Aptos" w:cs="Segoe UI"/>
          <w:b/>
          <w:bCs/>
          <w:color w:val="00B0F0"/>
          <w:sz w:val="28"/>
          <w:szCs w:val="28"/>
          <w:lang w:eastAsia="en-GB"/>
          <w14:ligatures w14:val="none"/>
        </w:rPr>
        <w:lastRenderedPageBreak/>
        <w:t>CQC – Adults Services Inspection</w:t>
      </w:r>
    </w:p>
    <w:p w14:paraId="0804B4D5" w14:textId="77777777" w:rsidR="0019581F" w:rsidRPr="0059365B" w:rsidRDefault="0019581F" w:rsidP="009821ED">
      <w:pPr>
        <w:spacing w:after="0" w:line="240" w:lineRule="auto"/>
        <w:textAlignment w:val="baseline"/>
        <w:rPr>
          <w:rFonts w:ascii="Aptos" w:eastAsia="Times New Roman" w:hAnsi="Aptos" w:cs="Segoe UI"/>
          <w:sz w:val="18"/>
          <w:szCs w:val="18"/>
          <w:lang w:eastAsia="en-GB"/>
          <w14:ligatures w14:val="none"/>
        </w:rPr>
      </w:pPr>
    </w:p>
    <w:p w14:paraId="2B15F59A" w14:textId="12D593C4" w:rsidR="0019581F" w:rsidRPr="0059365B" w:rsidRDefault="0019581F" w:rsidP="009821ED">
      <w:pPr>
        <w:spacing w:after="0" w:line="240" w:lineRule="auto"/>
        <w:textAlignment w:val="baseline"/>
        <w:rPr>
          <w:rFonts w:ascii="Aptos" w:eastAsia="Times New Roman" w:hAnsi="Aptos" w:cs="Segoe UI"/>
          <w:sz w:val="18"/>
          <w:szCs w:val="18"/>
          <w:lang w:eastAsia="en-GB"/>
          <w14:ligatures w14:val="none"/>
        </w:rPr>
      </w:pPr>
      <w:r w:rsidRPr="0059365B">
        <w:rPr>
          <w:rFonts w:ascii="Aptos" w:hAnsi="Aptos" w:cs="Segoe UI"/>
          <w:color w:val="242424"/>
          <w:shd w:val="clear" w:color="auto" w:fill="FFFFFF"/>
        </w:rPr>
        <w:t>Having read Dorset Council's CQC assessment in full</w:t>
      </w:r>
      <w:r w:rsidRPr="0059365B">
        <w:rPr>
          <w:rFonts w:ascii="Aptos" w:hAnsi="Aptos" w:cs="Segoe UI"/>
          <w:color w:val="242424"/>
        </w:rPr>
        <w:t xml:space="preserve"> t</w:t>
      </w:r>
      <w:r w:rsidRPr="0059365B">
        <w:rPr>
          <w:rFonts w:ascii="Aptos" w:hAnsi="Aptos" w:cs="Segoe UI"/>
          <w:color w:val="242424"/>
          <w:shd w:val="clear" w:color="auto" w:fill="FFFFFF"/>
        </w:rPr>
        <w:t>here is much in the report that deserves recognition. Dorset has received an overall "Good" rating, and the report highlights the dedication of staff, improvements in partnership working, and positive progress in areas such as prevention, hospital discharge and support for people to remain independent.</w:t>
      </w:r>
      <w:r w:rsidRPr="0059365B">
        <w:rPr>
          <w:rFonts w:ascii="Aptos" w:hAnsi="Aptos" w:cs="Segoe UI"/>
          <w:color w:val="242424"/>
        </w:rPr>
        <w:br/>
      </w:r>
      <w:r w:rsidRPr="0059365B">
        <w:rPr>
          <w:rFonts w:ascii="Aptos" w:hAnsi="Aptos" w:cs="Segoe UI"/>
          <w:color w:val="242424"/>
        </w:rPr>
        <w:br/>
      </w:r>
      <w:r w:rsidRPr="0059365B">
        <w:rPr>
          <w:rFonts w:ascii="Aptos" w:hAnsi="Aptos" w:cs="Segoe UI"/>
          <w:color w:val="242424"/>
          <w:shd w:val="clear" w:color="auto" w:fill="FFFFFF"/>
        </w:rPr>
        <w:t xml:space="preserve">However, </w:t>
      </w:r>
      <w:r w:rsidR="007E7582" w:rsidRPr="0059365B">
        <w:rPr>
          <w:rFonts w:ascii="Aptos" w:hAnsi="Aptos" w:cs="Segoe UI"/>
          <w:color w:val="242424"/>
          <w:shd w:val="clear" w:color="auto" w:fill="FFFFFF"/>
        </w:rPr>
        <w:t>t</w:t>
      </w:r>
      <w:r w:rsidRPr="0059365B">
        <w:rPr>
          <w:rFonts w:ascii="Aptos" w:hAnsi="Aptos" w:cs="Segoe UI"/>
          <w:color w:val="242424"/>
          <w:shd w:val="clear" w:color="auto" w:fill="FFFFFF"/>
        </w:rPr>
        <w:t>he report also identifies a number of areas requiring improvement, particularly around assessments, equity of access and outcomes, and safeguarding.</w:t>
      </w:r>
      <w:r w:rsidRPr="0059365B">
        <w:rPr>
          <w:rFonts w:ascii="Aptos" w:hAnsi="Aptos" w:cs="Segoe UI"/>
          <w:color w:val="242424"/>
        </w:rPr>
        <w:br/>
      </w:r>
      <w:r w:rsidRPr="0059365B">
        <w:rPr>
          <w:rFonts w:ascii="Aptos" w:hAnsi="Aptos" w:cs="Segoe UI"/>
          <w:color w:val="242424"/>
        </w:rPr>
        <w:br/>
      </w:r>
      <w:r w:rsidRPr="0059365B">
        <w:rPr>
          <w:rFonts w:ascii="Aptos" w:hAnsi="Aptos" w:cs="Segoe UI"/>
          <w:color w:val="242424"/>
          <w:shd w:val="clear" w:color="auto" w:fill="FFFFFF"/>
        </w:rPr>
        <w:t>What stood out to me was the repeated reference to the challenges faced by residents in our rural communities. The report highlights how transport difficulties, isolation and access to services continue to affect people's wellbeing and ability to get the support they need. I am also concerned by the continuing delays in assessments and reviews.</w:t>
      </w:r>
      <w:r w:rsidRPr="0059365B">
        <w:rPr>
          <w:rFonts w:ascii="Aptos" w:hAnsi="Aptos" w:cs="Segoe UI"/>
          <w:color w:val="242424"/>
        </w:rPr>
        <w:br/>
      </w:r>
      <w:r w:rsidRPr="0059365B">
        <w:rPr>
          <w:rFonts w:ascii="Aptos" w:hAnsi="Aptos" w:cs="Segoe UI"/>
          <w:color w:val="242424"/>
        </w:rPr>
        <w:br/>
      </w:r>
      <w:r w:rsidRPr="0059365B">
        <w:rPr>
          <w:rFonts w:ascii="Aptos" w:hAnsi="Aptos" w:cs="Segoe UI"/>
          <w:color w:val="242424"/>
          <w:shd w:val="clear" w:color="auto" w:fill="FFFFFF"/>
        </w:rPr>
        <w:t>While improvements have been made, some residents are still waiting far too long for the support they need.</w:t>
      </w:r>
      <w:r w:rsidRPr="0059365B">
        <w:rPr>
          <w:rFonts w:ascii="Aptos" w:hAnsi="Aptos" w:cs="Segoe UI"/>
          <w:color w:val="242424"/>
        </w:rPr>
        <w:br/>
      </w:r>
      <w:r w:rsidRPr="0059365B">
        <w:rPr>
          <w:rFonts w:ascii="Aptos" w:hAnsi="Aptos" w:cs="Segoe UI"/>
          <w:color w:val="242424"/>
        </w:rPr>
        <w:br/>
      </w:r>
      <w:r w:rsidRPr="0059365B">
        <w:rPr>
          <w:rFonts w:ascii="Aptos" w:hAnsi="Aptos" w:cs="Segoe UI"/>
          <w:color w:val="242424"/>
          <w:shd w:val="clear" w:color="auto" w:fill="FFFFFF"/>
        </w:rPr>
        <w:t>Most concerning of all is safeguarding. Although the new safeguarding model is showing encouraging early results, the report identifies a significant backlog of Deprivation of Liberty Safeguards (</w:t>
      </w:r>
      <w:proofErr w:type="spellStart"/>
      <w:r w:rsidRPr="0059365B">
        <w:rPr>
          <w:rFonts w:ascii="Aptos" w:hAnsi="Aptos" w:cs="Segoe UI"/>
          <w:color w:val="242424"/>
          <w:shd w:val="clear" w:color="auto" w:fill="FFFFFF"/>
        </w:rPr>
        <w:t>DoLS</w:t>
      </w:r>
      <w:proofErr w:type="spellEnd"/>
      <w:r w:rsidRPr="0059365B">
        <w:rPr>
          <w:rFonts w:ascii="Aptos" w:hAnsi="Aptos" w:cs="Segoe UI"/>
          <w:color w:val="242424"/>
          <w:shd w:val="clear" w:color="auto" w:fill="FFFFFF"/>
        </w:rPr>
        <w:t>) assessments.</w:t>
      </w:r>
      <w:r w:rsidRPr="0059365B">
        <w:rPr>
          <w:rFonts w:ascii="Aptos" w:hAnsi="Aptos" w:cs="Segoe UI"/>
          <w:color w:val="242424"/>
        </w:rPr>
        <w:br/>
      </w:r>
      <w:r w:rsidRPr="0059365B">
        <w:rPr>
          <w:rFonts w:ascii="Aptos" w:hAnsi="Aptos" w:cs="Segoe UI"/>
          <w:color w:val="242424"/>
        </w:rPr>
        <w:br/>
      </w:r>
      <w:r w:rsidRPr="0059365B">
        <w:rPr>
          <w:rFonts w:ascii="Aptos" w:hAnsi="Aptos" w:cs="Segoe UI"/>
          <w:color w:val="242424"/>
          <w:shd w:val="clear" w:color="auto" w:fill="FFFFFF"/>
        </w:rPr>
        <w:t>These assessments exist to protect some of the most vulnerable people in our communities and ensure their rights are safeguarded. The scale of the backlog is something that cannot be ignored.</w:t>
      </w:r>
      <w:r w:rsidRPr="0059365B">
        <w:rPr>
          <w:rFonts w:ascii="Aptos" w:hAnsi="Aptos" w:cs="Segoe UI"/>
          <w:color w:val="242424"/>
        </w:rPr>
        <w:br/>
      </w:r>
      <w:r w:rsidRPr="0059365B">
        <w:rPr>
          <w:rFonts w:ascii="Aptos" w:hAnsi="Aptos" w:cs="Segoe UI"/>
          <w:color w:val="242424"/>
        </w:rPr>
        <w:br/>
      </w:r>
      <w:r w:rsidRPr="0059365B">
        <w:rPr>
          <w:rFonts w:ascii="Aptos" w:hAnsi="Aptos" w:cs="Segoe UI"/>
          <w:color w:val="242424"/>
          <w:shd w:val="clear" w:color="auto" w:fill="FFFFFF"/>
        </w:rPr>
        <w:t>As councillors, our role is not simply to celebrate success or criticise shortcomings. It is to acknowledge progress while asking the difficult questions about what is being done to address the areas where residents are still being let down</w:t>
      </w:r>
      <w:r w:rsidR="00E06541">
        <w:rPr>
          <w:rFonts w:ascii="Aptos" w:hAnsi="Aptos" w:cs="Segoe UI"/>
          <w:color w:val="242424"/>
          <w:shd w:val="clear" w:color="auto" w:fill="FFFFFF"/>
        </w:rPr>
        <w:t xml:space="preserve">. I’ve requested that Adult Services Dorset Council People &amp; Health Scrutiny Committee </w:t>
      </w:r>
      <w:r w:rsidR="007A00C1">
        <w:rPr>
          <w:rFonts w:ascii="Aptos" w:hAnsi="Aptos" w:cs="Segoe UI"/>
          <w:color w:val="242424"/>
          <w:shd w:val="clear" w:color="auto" w:fill="FFFFFF"/>
        </w:rPr>
        <w:t>to explain how they intent to address these serious shortcomings.</w:t>
      </w:r>
    </w:p>
    <w:p w14:paraId="33C0EDB7" w14:textId="13C05FC3" w:rsidR="008A1CB9" w:rsidRPr="0059365B" w:rsidRDefault="008A1CB9" w:rsidP="008A1CB9">
      <w:pPr>
        <w:pStyle w:val="NormalWeb"/>
        <w:rPr>
          <w:rFonts w:ascii="Aptos" w:hAnsi="Aptos"/>
          <w:b/>
          <w:bCs/>
        </w:rPr>
      </w:pPr>
      <w:r w:rsidRPr="0059365B">
        <w:rPr>
          <w:rFonts w:ascii="Aptos" w:hAnsi="Aptos"/>
          <w:b/>
          <w:bCs/>
        </w:rPr>
        <w:t xml:space="preserve">For any </w:t>
      </w:r>
      <w:r w:rsidR="006061C5" w:rsidRPr="0059365B">
        <w:rPr>
          <w:rFonts w:ascii="Aptos" w:hAnsi="Aptos"/>
          <w:b/>
          <w:bCs/>
        </w:rPr>
        <w:t>ward work</w:t>
      </w:r>
      <w:r w:rsidRPr="0059365B">
        <w:rPr>
          <w:rFonts w:ascii="Aptos" w:hAnsi="Aptos"/>
          <w:b/>
          <w:bCs/>
        </w:rPr>
        <w:t>, please contact me at CllrJane.Somper@dorsetcouncil.gov.uk.</w:t>
      </w:r>
    </w:p>
    <w:p w14:paraId="0C27E419" w14:textId="7039D5ED" w:rsidR="00CD7900" w:rsidRPr="0059365B" w:rsidRDefault="00CD7900">
      <w:pPr>
        <w:rPr>
          <w:rFonts w:ascii="Aptos" w:hAnsi="Aptos" w:cs="Angsana New"/>
        </w:rPr>
      </w:pPr>
    </w:p>
    <w:sectPr w:rsidR="00CD7900" w:rsidRPr="0059365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957CF"/>
    <w:multiLevelType w:val="multilevel"/>
    <w:tmpl w:val="DFE4D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941D0D"/>
    <w:multiLevelType w:val="multilevel"/>
    <w:tmpl w:val="50EAB20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10A864CB"/>
    <w:multiLevelType w:val="hybridMultilevel"/>
    <w:tmpl w:val="84D0B974"/>
    <w:lvl w:ilvl="0" w:tplc="3E466442">
      <w:start w:val="1"/>
      <w:numFmt w:val="bullet"/>
      <w:lvlText w:val=""/>
      <w:lvlJc w:val="left"/>
      <w:pPr>
        <w:ind w:left="720" w:hanging="360"/>
      </w:pPr>
      <w:rPr>
        <w:rFonts w:ascii="Symbol" w:hAnsi="Symbol" w:hint="default"/>
      </w:rPr>
    </w:lvl>
    <w:lvl w:ilvl="1" w:tplc="A3E2AFA0">
      <w:start w:val="1"/>
      <w:numFmt w:val="bullet"/>
      <w:lvlText w:val="o"/>
      <w:lvlJc w:val="left"/>
      <w:pPr>
        <w:ind w:left="1440" w:hanging="360"/>
      </w:pPr>
      <w:rPr>
        <w:rFonts w:ascii="Courier New" w:hAnsi="Courier New" w:hint="default"/>
      </w:rPr>
    </w:lvl>
    <w:lvl w:ilvl="2" w:tplc="0A1E664A">
      <w:start w:val="1"/>
      <w:numFmt w:val="bullet"/>
      <w:lvlText w:val=""/>
      <w:lvlJc w:val="left"/>
      <w:pPr>
        <w:ind w:left="2160" w:hanging="360"/>
      </w:pPr>
      <w:rPr>
        <w:rFonts w:ascii="Wingdings" w:hAnsi="Wingdings" w:hint="default"/>
      </w:rPr>
    </w:lvl>
    <w:lvl w:ilvl="3" w:tplc="9B384ADE">
      <w:start w:val="1"/>
      <w:numFmt w:val="bullet"/>
      <w:lvlText w:val=""/>
      <w:lvlJc w:val="left"/>
      <w:pPr>
        <w:ind w:left="2880" w:hanging="360"/>
      </w:pPr>
      <w:rPr>
        <w:rFonts w:ascii="Symbol" w:hAnsi="Symbol" w:hint="default"/>
      </w:rPr>
    </w:lvl>
    <w:lvl w:ilvl="4" w:tplc="BF8A88BE">
      <w:start w:val="1"/>
      <w:numFmt w:val="bullet"/>
      <w:lvlText w:val="o"/>
      <w:lvlJc w:val="left"/>
      <w:pPr>
        <w:ind w:left="3600" w:hanging="360"/>
      </w:pPr>
      <w:rPr>
        <w:rFonts w:ascii="Courier New" w:hAnsi="Courier New" w:hint="default"/>
      </w:rPr>
    </w:lvl>
    <w:lvl w:ilvl="5" w:tplc="4B2C27A6">
      <w:start w:val="1"/>
      <w:numFmt w:val="bullet"/>
      <w:lvlText w:val=""/>
      <w:lvlJc w:val="left"/>
      <w:pPr>
        <w:ind w:left="4320" w:hanging="360"/>
      </w:pPr>
      <w:rPr>
        <w:rFonts w:ascii="Wingdings" w:hAnsi="Wingdings" w:hint="default"/>
      </w:rPr>
    </w:lvl>
    <w:lvl w:ilvl="6" w:tplc="8918CCAC">
      <w:start w:val="1"/>
      <w:numFmt w:val="bullet"/>
      <w:lvlText w:val=""/>
      <w:lvlJc w:val="left"/>
      <w:pPr>
        <w:ind w:left="5040" w:hanging="360"/>
      </w:pPr>
      <w:rPr>
        <w:rFonts w:ascii="Symbol" w:hAnsi="Symbol" w:hint="default"/>
      </w:rPr>
    </w:lvl>
    <w:lvl w:ilvl="7" w:tplc="59DCCC04">
      <w:start w:val="1"/>
      <w:numFmt w:val="bullet"/>
      <w:lvlText w:val="o"/>
      <w:lvlJc w:val="left"/>
      <w:pPr>
        <w:ind w:left="5760" w:hanging="360"/>
      </w:pPr>
      <w:rPr>
        <w:rFonts w:ascii="Courier New" w:hAnsi="Courier New" w:hint="default"/>
      </w:rPr>
    </w:lvl>
    <w:lvl w:ilvl="8" w:tplc="4DBEF90A">
      <w:start w:val="1"/>
      <w:numFmt w:val="bullet"/>
      <w:lvlText w:val=""/>
      <w:lvlJc w:val="left"/>
      <w:pPr>
        <w:ind w:left="6480" w:hanging="360"/>
      </w:pPr>
      <w:rPr>
        <w:rFonts w:ascii="Wingdings" w:hAnsi="Wingdings" w:hint="default"/>
      </w:rPr>
    </w:lvl>
  </w:abstractNum>
  <w:abstractNum w:abstractNumId="3" w15:restartNumberingAfterBreak="0">
    <w:nsid w:val="12A8687E"/>
    <w:multiLevelType w:val="multilevel"/>
    <w:tmpl w:val="E9227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B76EDE"/>
    <w:multiLevelType w:val="multilevel"/>
    <w:tmpl w:val="0E1214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044E16"/>
    <w:multiLevelType w:val="multilevel"/>
    <w:tmpl w:val="BC605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49231A"/>
    <w:multiLevelType w:val="multilevel"/>
    <w:tmpl w:val="8860561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A74EEB"/>
    <w:multiLevelType w:val="multilevel"/>
    <w:tmpl w:val="C47C5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AA51AD"/>
    <w:multiLevelType w:val="multilevel"/>
    <w:tmpl w:val="3ECEAE5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C043702"/>
    <w:multiLevelType w:val="multilevel"/>
    <w:tmpl w:val="1B9691FE"/>
    <w:lvl w:ilvl="0">
      <w:start w:val="1"/>
      <w:numFmt w:val="decimal"/>
      <w:lvlText w:val="%1."/>
      <w:lvlJc w:val="left"/>
      <w:pPr>
        <w:tabs>
          <w:tab w:val="num" w:pos="2345"/>
        </w:tabs>
        <w:ind w:left="2345" w:hanging="360"/>
      </w:pPr>
    </w:lvl>
    <w:lvl w:ilvl="1" w:tentative="1">
      <w:start w:val="1"/>
      <w:numFmt w:val="decimal"/>
      <w:lvlText w:val="%2."/>
      <w:lvlJc w:val="left"/>
      <w:pPr>
        <w:tabs>
          <w:tab w:val="num" w:pos="3065"/>
        </w:tabs>
        <w:ind w:left="3065" w:hanging="360"/>
      </w:pPr>
    </w:lvl>
    <w:lvl w:ilvl="2" w:tentative="1">
      <w:start w:val="1"/>
      <w:numFmt w:val="decimal"/>
      <w:lvlText w:val="%3."/>
      <w:lvlJc w:val="left"/>
      <w:pPr>
        <w:tabs>
          <w:tab w:val="num" w:pos="3785"/>
        </w:tabs>
        <w:ind w:left="3785" w:hanging="360"/>
      </w:pPr>
    </w:lvl>
    <w:lvl w:ilvl="3" w:tentative="1">
      <w:start w:val="1"/>
      <w:numFmt w:val="decimal"/>
      <w:lvlText w:val="%4."/>
      <w:lvlJc w:val="left"/>
      <w:pPr>
        <w:tabs>
          <w:tab w:val="num" w:pos="4505"/>
        </w:tabs>
        <w:ind w:left="4505" w:hanging="360"/>
      </w:pPr>
    </w:lvl>
    <w:lvl w:ilvl="4" w:tentative="1">
      <w:start w:val="1"/>
      <w:numFmt w:val="decimal"/>
      <w:lvlText w:val="%5."/>
      <w:lvlJc w:val="left"/>
      <w:pPr>
        <w:tabs>
          <w:tab w:val="num" w:pos="5225"/>
        </w:tabs>
        <w:ind w:left="5225" w:hanging="360"/>
      </w:pPr>
    </w:lvl>
    <w:lvl w:ilvl="5" w:tentative="1">
      <w:start w:val="1"/>
      <w:numFmt w:val="decimal"/>
      <w:lvlText w:val="%6."/>
      <w:lvlJc w:val="left"/>
      <w:pPr>
        <w:tabs>
          <w:tab w:val="num" w:pos="5945"/>
        </w:tabs>
        <w:ind w:left="5945" w:hanging="360"/>
      </w:pPr>
    </w:lvl>
    <w:lvl w:ilvl="6" w:tentative="1">
      <w:start w:val="1"/>
      <w:numFmt w:val="decimal"/>
      <w:lvlText w:val="%7."/>
      <w:lvlJc w:val="left"/>
      <w:pPr>
        <w:tabs>
          <w:tab w:val="num" w:pos="6665"/>
        </w:tabs>
        <w:ind w:left="6665" w:hanging="360"/>
      </w:pPr>
    </w:lvl>
    <w:lvl w:ilvl="7" w:tentative="1">
      <w:start w:val="1"/>
      <w:numFmt w:val="decimal"/>
      <w:lvlText w:val="%8."/>
      <w:lvlJc w:val="left"/>
      <w:pPr>
        <w:tabs>
          <w:tab w:val="num" w:pos="7385"/>
        </w:tabs>
        <w:ind w:left="7385" w:hanging="360"/>
      </w:pPr>
    </w:lvl>
    <w:lvl w:ilvl="8" w:tentative="1">
      <w:start w:val="1"/>
      <w:numFmt w:val="decimal"/>
      <w:lvlText w:val="%9."/>
      <w:lvlJc w:val="left"/>
      <w:pPr>
        <w:tabs>
          <w:tab w:val="num" w:pos="8105"/>
        </w:tabs>
        <w:ind w:left="8105" w:hanging="360"/>
      </w:pPr>
    </w:lvl>
  </w:abstractNum>
  <w:abstractNum w:abstractNumId="10" w15:restartNumberingAfterBreak="0">
    <w:nsid w:val="45936538"/>
    <w:multiLevelType w:val="multilevel"/>
    <w:tmpl w:val="E05CE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A3891B"/>
    <w:multiLevelType w:val="hybridMultilevel"/>
    <w:tmpl w:val="6EB6C88C"/>
    <w:lvl w:ilvl="0" w:tplc="392E0586">
      <w:start w:val="1"/>
      <w:numFmt w:val="decimal"/>
      <w:lvlText w:val="%1."/>
      <w:lvlJc w:val="left"/>
      <w:pPr>
        <w:ind w:left="720" w:hanging="360"/>
      </w:pPr>
    </w:lvl>
    <w:lvl w:ilvl="1" w:tplc="28EC36A4">
      <w:start w:val="1"/>
      <w:numFmt w:val="lowerLetter"/>
      <w:lvlText w:val="%2."/>
      <w:lvlJc w:val="left"/>
      <w:pPr>
        <w:ind w:left="1440" w:hanging="360"/>
      </w:pPr>
    </w:lvl>
    <w:lvl w:ilvl="2" w:tplc="A208B616">
      <w:start w:val="1"/>
      <w:numFmt w:val="lowerRoman"/>
      <w:lvlText w:val="%3."/>
      <w:lvlJc w:val="right"/>
      <w:pPr>
        <w:ind w:left="2160" w:hanging="180"/>
      </w:pPr>
    </w:lvl>
    <w:lvl w:ilvl="3" w:tplc="DE9EE346">
      <w:start w:val="1"/>
      <w:numFmt w:val="decimal"/>
      <w:lvlText w:val="%4."/>
      <w:lvlJc w:val="left"/>
      <w:pPr>
        <w:ind w:left="2880" w:hanging="360"/>
      </w:pPr>
    </w:lvl>
    <w:lvl w:ilvl="4" w:tplc="99FAA71E">
      <w:start w:val="1"/>
      <w:numFmt w:val="lowerLetter"/>
      <w:lvlText w:val="%5."/>
      <w:lvlJc w:val="left"/>
      <w:pPr>
        <w:ind w:left="3600" w:hanging="360"/>
      </w:pPr>
    </w:lvl>
    <w:lvl w:ilvl="5" w:tplc="D41A7A5A">
      <w:start w:val="1"/>
      <w:numFmt w:val="lowerRoman"/>
      <w:lvlText w:val="%6."/>
      <w:lvlJc w:val="right"/>
      <w:pPr>
        <w:ind w:left="4320" w:hanging="180"/>
      </w:pPr>
    </w:lvl>
    <w:lvl w:ilvl="6" w:tplc="5F3870B2">
      <w:start w:val="1"/>
      <w:numFmt w:val="decimal"/>
      <w:lvlText w:val="%7."/>
      <w:lvlJc w:val="left"/>
      <w:pPr>
        <w:ind w:left="5040" w:hanging="360"/>
      </w:pPr>
    </w:lvl>
    <w:lvl w:ilvl="7" w:tplc="B4EC4F2A">
      <w:start w:val="1"/>
      <w:numFmt w:val="lowerLetter"/>
      <w:lvlText w:val="%8."/>
      <w:lvlJc w:val="left"/>
      <w:pPr>
        <w:ind w:left="5760" w:hanging="360"/>
      </w:pPr>
    </w:lvl>
    <w:lvl w:ilvl="8" w:tplc="6BBC6344">
      <w:start w:val="1"/>
      <w:numFmt w:val="lowerRoman"/>
      <w:lvlText w:val="%9."/>
      <w:lvlJc w:val="right"/>
      <w:pPr>
        <w:ind w:left="6480" w:hanging="180"/>
      </w:pPr>
    </w:lvl>
  </w:abstractNum>
  <w:abstractNum w:abstractNumId="12" w15:restartNumberingAfterBreak="0">
    <w:nsid w:val="778E4E09"/>
    <w:multiLevelType w:val="multilevel"/>
    <w:tmpl w:val="F140C96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295022243">
    <w:abstractNumId w:val="2"/>
  </w:num>
  <w:num w:numId="2" w16cid:durableId="1472600011">
    <w:abstractNumId w:val="11"/>
  </w:num>
  <w:num w:numId="3" w16cid:durableId="2974651">
    <w:abstractNumId w:val="10"/>
  </w:num>
  <w:num w:numId="4" w16cid:durableId="452600721">
    <w:abstractNumId w:val="5"/>
  </w:num>
  <w:num w:numId="5" w16cid:durableId="562378092">
    <w:abstractNumId w:val="9"/>
  </w:num>
  <w:num w:numId="6" w16cid:durableId="742332786">
    <w:abstractNumId w:val="4"/>
  </w:num>
  <w:num w:numId="7" w16cid:durableId="1548102111">
    <w:abstractNumId w:val="8"/>
  </w:num>
  <w:num w:numId="8" w16cid:durableId="2055040435">
    <w:abstractNumId w:val="6"/>
  </w:num>
  <w:num w:numId="9" w16cid:durableId="10618022">
    <w:abstractNumId w:val="7"/>
  </w:num>
  <w:num w:numId="10" w16cid:durableId="1191456371">
    <w:abstractNumId w:val="0"/>
  </w:num>
  <w:num w:numId="11" w16cid:durableId="1036394260">
    <w:abstractNumId w:val="3"/>
  </w:num>
  <w:num w:numId="12" w16cid:durableId="175341479">
    <w:abstractNumId w:val="1"/>
  </w:num>
  <w:num w:numId="13" w16cid:durableId="13204247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7F9"/>
    <w:rsid w:val="00003F75"/>
    <w:rsid w:val="0001646B"/>
    <w:rsid w:val="000171A8"/>
    <w:rsid w:val="000171D3"/>
    <w:rsid w:val="0002097B"/>
    <w:rsid w:val="00021731"/>
    <w:rsid w:val="000222BD"/>
    <w:rsid w:val="00035103"/>
    <w:rsid w:val="00043189"/>
    <w:rsid w:val="00046F48"/>
    <w:rsid w:val="000473ED"/>
    <w:rsid w:val="00051424"/>
    <w:rsid w:val="000560E5"/>
    <w:rsid w:val="000563DB"/>
    <w:rsid w:val="00061954"/>
    <w:rsid w:val="000672BE"/>
    <w:rsid w:val="000702BD"/>
    <w:rsid w:val="00070793"/>
    <w:rsid w:val="000727C4"/>
    <w:rsid w:val="00076BD3"/>
    <w:rsid w:val="00080DEF"/>
    <w:rsid w:val="00082DD5"/>
    <w:rsid w:val="00084425"/>
    <w:rsid w:val="00084744"/>
    <w:rsid w:val="00084DBF"/>
    <w:rsid w:val="00085AD3"/>
    <w:rsid w:val="00092688"/>
    <w:rsid w:val="00094357"/>
    <w:rsid w:val="000967F9"/>
    <w:rsid w:val="000A2BF8"/>
    <w:rsid w:val="000A342C"/>
    <w:rsid w:val="000A452F"/>
    <w:rsid w:val="000A7BC7"/>
    <w:rsid w:val="000A7BE7"/>
    <w:rsid w:val="000B07BF"/>
    <w:rsid w:val="000B510E"/>
    <w:rsid w:val="000B5C15"/>
    <w:rsid w:val="000C3875"/>
    <w:rsid w:val="000C5EAE"/>
    <w:rsid w:val="000D4939"/>
    <w:rsid w:val="000E2B0F"/>
    <w:rsid w:val="000E6A40"/>
    <w:rsid w:val="000F09AA"/>
    <w:rsid w:val="000F19A3"/>
    <w:rsid w:val="000F7C51"/>
    <w:rsid w:val="00101367"/>
    <w:rsid w:val="001030B2"/>
    <w:rsid w:val="00111CA2"/>
    <w:rsid w:val="0011681D"/>
    <w:rsid w:val="00125203"/>
    <w:rsid w:val="00131AD2"/>
    <w:rsid w:val="00136952"/>
    <w:rsid w:val="0013796F"/>
    <w:rsid w:val="00146AEA"/>
    <w:rsid w:val="00147CFD"/>
    <w:rsid w:val="00153AE8"/>
    <w:rsid w:val="00156CC1"/>
    <w:rsid w:val="00162F7A"/>
    <w:rsid w:val="00164B6C"/>
    <w:rsid w:val="00176AA0"/>
    <w:rsid w:val="00185851"/>
    <w:rsid w:val="00191F80"/>
    <w:rsid w:val="00195066"/>
    <w:rsid w:val="0019581F"/>
    <w:rsid w:val="00197111"/>
    <w:rsid w:val="00197414"/>
    <w:rsid w:val="001A1248"/>
    <w:rsid w:val="001A3E9D"/>
    <w:rsid w:val="001A4B58"/>
    <w:rsid w:val="001A5349"/>
    <w:rsid w:val="001A6E93"/>
    <w:rsid w:val="001B41AD"/>
    <w:rsid w:val="001C1CC4"/>
    <w:rsid w:val="001C3721"/>
    <w:rsid w:val="001D3F16"/>
    <w:rsid w:val="001D66DE"/>
    <w:rsid w:val="001E34A2"/>
    <w:rsid w:val="001E60A9"/>
    <w:rsid w:val="001F30ED"/>
    <w:rsid w:val="001F4F6F"/>
    <w:rsid w:val="001F72DD"/>
    <w:rsid w:val="001F78E2"/>
    <w:rsid w:val="0020097B"/>
    <w:rsid w:val="00213DFF"/>
    <w:rsid w:val="00213F98"/>
    <w:rsid w:val="00216D39"/>
    <w:rsid w:val="002251FA"/>
    <w:rsid w:val="00226CA1"/>
    <w:rsid w:val="00231491"/>
    <w:rsid w:val="00231BA9"/>
    <w:rsid w:val="00237B3E"/>
    <w:rsid w:val="00240C54"/>
    <w:rsid w:val="002414E4"/>
    <w:rsid w:val="00244721"/>
    <w:rsid w:val="00244E56"/>
    <w:rsid w:val="002536B6"/>
    <w:rsid w:val="00255C50"/>
    <w:rsid w:val="00263C49"/>
    <w:rsid w:val="00267304"/>
    <w:rsid w:val="002732EB"/>
    <w:rsid w:val="002743DD"/>
    <w:rsid w:val="0028278C"/>
    <w:rsid w:val="00283B0F"/>
    <w:rsid w:val="00291124"/>
    <w:rsid w:val="002A11D0"/>
    <w:rsid w:val="002B58D1"/>
    <w:rsid w:val="002B6691"/>
    <w:rsid w:val="002B69A2"/>
    <w:rsid w:val="002B7D13"/>
    <w:rsid w:val="002C476D"/>
    <w:rsid w:val="002D04A2"/>
    <w:rsid w:val="002D2AC4"/>
    <w:rsid w:val="002D2C28"/>
    <w:rsid w:val="002E036F"/>
    <w:rsid w:val="002E2939"/>
    <w:rsid w:val="002E3183"/>
    <w:rsid w:val="002E66E6"/>
    <w:rsid w:val="002E7379"/>
    <w:rsid w:val="00300387"/>
    <w:rsid w:val="00300E82"/>
    <w:rsid w:val="00303B9A"/>
    <w:rsid w:val="00306643"/>
    <w:rsid w:val="003152CF"/>
    <w:rsid w:val="003175E3"/>
    <w:rsid w:val="0032455F"/>
    <w:rsid w:val="0033609E"/>
    <w:rsid w:val="00337286"/>
    <w:rsid w:val="00344838"/>
    <w:rsid w:val="00345992"/>
    <w:rsid w:val="00346898"/>
    <w:rsid w:val="0035235C"/>
    <w:rsid w:val="003541C0"/>
    <w:rsid w:val="00370A10"/>
    <w:rsid w:val="00377034"/>
    <w:rsid w:val="00380F3E"/>
    <w:rsid w:val="00382325"/>
    <w:rsid w:val="00383F0F"/>
    <w:rsid w:val="00384AA7"/>
    <w:rsid w:val="003865CB"/>
    <w:rsid w:val="003945F4"/>
    <w:rsid w:val="003A0005"/>
    <w:rsid w:val="003A3CBB"/>
    <w:rsid w:val="003A5B2F"/>
    <w:rsid w:val="003A7285"/>
    <w:rsid w:val="003C1540"/>
    <w:rsid w:val="003D0F80"/>
    <w:rsid w:val="003D36CE"/>
    <w:rsid w:val="003D3C6B"/>
    <w:rsid w:val="003D412D"/>
    <w:rsid w:val="003D70CA"/>
    <w:rsid w:val="003E3D64"/>
    <w:rsid w:val="003E7988"/>
    <w:rsid w:val="003F3685"/>
    <w:rsid w:val="003F3F8E"/>
    <w:rsid w:val="003F701B"/>
    <w:rsid w:val="0040340E"/>
    <w:rsid w:val="00403641"/>
    <w:rsid w:val="00406CE6"/>
    <w:rsid w:val="0041044D"/>
    <w:rsid w:val="00411AA1"/>
    <w:rsid w:val="00412B84"/>
    <w:rsid w:val="004250F6"/>
    <w:rsid w:val="004266E8"/>
    <w:rsid w:val="00444862"/>
    <w:rsid w:val="0044539A"/>
    <w:rsid w:val="004524BB"/>
    <w:rsid w:val="00452B44"/>
    <w:rsid w:val="004534C2"/>
    <w:rsid w:val="0046096F"/>
    <w:rsid w:val="0046313B"/>
    <w:rsid w:val="00466F30"/>
    <w:rsid w:val="0047497C"/>
    <w:rsid w:val="00483778"/>
    <w:rsid w:val="004848BB"/>
    <w:rsid w:val="00486186"/>
    <w:rsid w:val="00494867"/>
    <w:rsid w:val="004966DE"/>
    <w:rsid w:val="004A5A61"/>
    <w:rsid w:val="004C38FB"/>
    <w:rsid w:val="004C5D24"/>
    <w:rsid w:val="004D0196"/>
    <w:rsid w:val="004D7AAF"/>
    <w:rsid w:val="004E166C"/>
    <w:rsid w:val="004E4A8F"/>
    <w:rsid w:val="004F4744"/>
    <w:rsid w:val="00502843"/>
    <w:rsid w:val="00505445"/>
    <w:rsid w:val="005204AC"/>
    <w:rsid w:val="00521855"/>
    <w:rsid w:val="005332F7"/>
    <w:rsid w:val="00533608"/>
    <w:rsid w:val="0053628D"/>
    <w:rsid w:val="00541874"/>
    <w:rsid w:val="005422C6"/>
    <w:rsid w:val="0054351E"/>
    <w:rsid w:val="00545BA7"/>
    <w:rsid w:val="00551589"/>
    <w:rsid w:val="00551F88"/>
    <w:rsid w:val="005532E9"/>
    <w:rsid w:val="00574C5A"/>
    <w:rsid w:val="00575DF7"/>
    <w:rsid w:val="0058012A"/>
    <w:rsid w:val="00583246"/>
    <w:rsid w:val="0059365B"/>
    <w:rsid w:val="005950DB"/>
    <w:rsid w:val="00596494"/>
    <w:rsid w:val="005A11EB"/>
    <w:rsid w:val="005A14BE"/>
    <w:rsid w:val="005A5CDC"/>
    <w:rsid w:val="005A6AA7"/>
    <w:rsid w:val="005A7C0E"/>
    <w:rsid w:val="005B55DC"/>
    <w:rsid w:val="005B64ED"/>
    <w:rsid w:val="005C0DC7"/>
    <w:rsid w:val="005C2224"/>
    <w:rsid w:val="005D5EBE"/>
    <w:rsid w:val="005D719D"/>
    <w:rsid w:val="005D7582"/>
    <w:rsid w:val="005E6956"/>
    <w:rsid w:val="005F26BD"/>
    <w:rsid w:val="005F48D8"/>
    <w:rsid w:val="005F7F36"/>
    <w:rsid w:val="00605B2A"/>
    <w:rsid w:val="006061C5"/>
    <w:rsid w:val="00610132"/>
    <w:rsid w:val="00610889"/>
    <w:rsid w:val="0061266E"/>
    <w:rsid w:val="00620BAA"/>
    <w:rsid w:val="00626130"/>
    <w:rsid w:val="0062685F"/>
    <w:rsid w:val="00630804"/>
    <w:rsid w:val="00645602"/>
    <w:rsid w:val="00647204"/>
    <w:rsid w:val="00652275"/>
    <w:rsid w:val="00654A08"/>
    <w:rsid w:val="00654F7E"/>
    <w:rsid w:val="00655EDD"/>
    <w:rsid w:val="006563F8"/>
    <w:rsid w:val="00661FFA"/>
    <w:rsid w:val="00665DAE"/>
    <w:rsid w:val="00667D11"/>
    <w:rsid w:val="00671A60"/>
    <w:rsid w:val="00672D62"/>
    <w:rsid w:val="00673CC2"/>
    <w:rsid w:val="00674660"/>
    <w:rsid w:val="00684115"/>
    <w:rsid w:val="00696565"/>
    <w:rsid w:val="006A1081"/>
    <w:rsid w:val="006A3AB0"/>
    <w:rsid w:val="006A43C2"/>
    <w:rsid w:val="006A45D1"/>
    <w:rsid w:val="006A4E96"/>
    <w:rsid w:val="006A4FCC"/>
    <w:rsid w:val="006A54BC"/>
    <w:rsid w:val="006A64C4"/>
    <w:rsid w:val="006A7769"/>
    <w:rsid w:val="006B1C79"/>
    <w:rsid w:val="006B256B"/>
    <w:rsid w:val="006B2FA4"/>
    <w:rsid w:val="006B4441"/>
    <w:rsid w:val="006C1A85"/>
    <w:rsid w:val="006C7D50"/>
    <w:rsid w:val="006C7FBA"/>
    <w:rsid w:val="006D31C8"/>
    <w:rsid w:val="006D7A1F"/>
    <w:rsid w:val="006E04E6"/>
    <w:rsid w:val="006E5AD7"/>
    <w:rsid w:val="0070165C"/>
    <w:rsid w:val="00702FFB"/>
    <w:rsid w:val="00711DD5"/>
    <w:rsid w:val="00712748"/>
    <w:rsid w:val="0071479D"/>
    <w:rsid w:val="0071490E"/>
    <w:rsid w:val="00721111"/>
    <w:rsid w:val="007303B4"/>
    <w:rsid w:val="007340D0"/>
    <w:rsid w:val="00740842"/>
    <w:rsid w:val="0074134F"/>
    <w:rsid w:val="007431D5"/>
    <w:rsid w:val="00746A4E"/>
    <w:rsid w:val="007515E2"/>
    <w:rsid w:val="00757F18"/>
    <w:rsid w:val="00760B2F"/>
    <w:rsid w:val="00761921"/>
    <w:rsid w:val="00761E7C"/>
    <w:rsid w:val="007621B1"/>
    <w:rsid w:val="007628A2"/>
    <w:rsid w:val="00763AAD"/>
    <w:rsid w:val="00767763"/>
    <w:rsid w:val="00777295"/>
    <w:rsid w:val="00780091"/>
    <w:rsid w:val="007920DF"/>
    <w:rsid w:val="00792E19"/>
    <w:rsid w:val="007A00C1"/>
    <w:rsid w:val="007A0E47"/>
    <w:rsid w:val="007A6D07"/>
    <w:rsid w:val="007B33C8"/>
    <w:rsid w:val="007B4666"/>
    <w:rsid w:val="007B6062"/>
    <w:rsid w:val="007B756B"/>
    <w:rsid w:val="007B7F4D"/>
    <w:rsid w:val="007C0F4E"/>
    <w:rsid w:val="007C44D0"/>
    <w:rsid w:val="007D260A"/>
    <w:rsid w:val="007D353A"/>
    <w:rsid w:val="007D753E"/>
    <w:rsid w:val="007E0CC1"/>
    <w:rsid w:val="007E5651"/>
    <w:rsid w:val="007E7582"/>
    <w:rsid w:val="007F16CD"/>
    <w:rsid w:val="007F4E14"/>
    <w:rsid w:val="008015A4"/>
    <w:rsid w:val="0080544C"/>
    <w:rsid w:val="008054EC"/>
    <w:rsid w:val="00812D87"/>
    <w:rsid w:val="00815B91"/>
    <w:rsid w:val="00831440"/>
    <w:rsid w:val="00833266"/>
    <w:rsid w:val="008509E9"/>
    <w:rsid w:val="00854812"/>
    <w:rsid w:val="00855D53"/>
    <w:rsid w:val="00861799"/>
    <w:rsid w:val="008728E3"/>
    <w:rsid w:val="00872A09"/>
    <w:rsid w:val="00873EEC"/>
    <w:rsid w:val="00884EC3"/>
    <w:rsid w:val="00890E6F"/>
    <w:rsid w:val="00892E35"/>
    <w:rsid w:val="008A1CB9"/>
    <w:rsid w:val="008A3D2A"/>
    <w:rsid w:val="008A3DA7"/>
    <w:rsid w:val="008A548F"/>
    <w:rsid w:val="008A7D6D"/>
    <w:rsid w:val="008B0360"/>
    <w:rsid w:val="008B04DD"/>
    <w:rsid w:val="008B3482"/>
    <w:rsid w:val="008B3544"/>
    <w:rsid w:val="008B37D6"/>
    <w:rsid w:val="008C0CDE"/>
    <w:rsid w:val="008C4F8D"/>
    <w:rsid w:val="008C62DD"/>
    <w:rsid w:val="008D41D1"/>
    <w:rsid w:val="008D6255"/>
    <w:rsid w:val="008E3B62"/>
    <w:rsid w:val="008F4639"/>
    <w:rsid w:val="008F6333"/>
    <w:rsid w:val="008F6A8C"/>
    <w:rsid w:val="008F7C1E"/>
    <w:rsid w:val="009002BA"/>
    <w:rsid w:val="0090484E"/>
    <w:rsid w:val="00905C67"/>
    <w:rsid w:val="00907C86"/>
    <w:rsid w:val="00914F58"/>
    <w:rsid w:val="009166D2"/>
    <w:rsid w:val="00926380"/>
    <w:rsid w:val="009308C2"/>
    <w:rsid w:val="00932354"/>
    <w:rsid w:val="009350CF"/>
    <w:rsid w:val="00935FB1"/>
    <w:rsid w:val="009375AD"/>
    <w:rsid w:val="0094365C"/>
    <w:rsid w:val="00946CDC"/>
    <w:rsid w:val="00951583"/>
    <w:rsid w:val="00951FC2"/>
    <w:rsid w:val="00952E3E"/>
    <w:rsid w:val="00956F5A"/>
    <w:rsid w:val="00957457"/>
    <w:rsid w:val="00961B8A"/>
    <w:rsid w:val="00974F16"/>
    <w:rsid w:val="00981D25"/>
    <w:rsid w:val="009821ED"/>
    <w:rsid w:val="009861FA"/>
    <w:rsid w:val="00990C8B"/>
    <w:rsid w:val="0099110C"/>
    <w:rsid w:val="009A1F5C"/>
    <w:rsid w:val="009A3809"/>
    <w:rsid w:val="009A4926"/>
    <w:rsid w:val="009A7344"/>
    <w:rsid w:val="009B0D5D"/>
    <w:rsid w:val="009B382C"/>
    <w:rsid w:val="009B3DA4"/>
    <w:rsid w:val="009C469E"/>
    <w:rsid w:val="009E0E72"/>
    <w:rsid w:val="009E13AF"/>
    <w:rsid w:val="009E1A11"/>
    <w:rsid w:val="009E3602"/>
    <w:rsid w:val="009E5176"/>
    <w:rsid w:val="009E51F0"/>
    <w:rsid w:val="009E60F9"/>
    <w:rsid w:val="009E6997"/>
    <w:rsid w:val="009F13EF"/>
    <w:rsid w:val="009F5ED3"/>
    <w:rsid w:val="009F5F80"/>
    <w:rsid w:val="00A02354"/>
    <w:rsid w:val="00A02A23"/>
    <w:rsid w:val="00A0349D"/>
    <w:rsid w:val="00A03F2A"/>
    <w:rsid w:val="00A1368F"/>
    <w:rsid w:val="00A13731"/>
    <w:rsid w:val="00A161D3"/>
    <w:rsid w:val="00A23026"/>
    <w:rsid w:val="00A308DF"/>
    <w:rsid w:val="00A33958"/>
    <w:rsid w:val="00A36A81"/>
    <w:rsid w:val="00A37986"/>
    <w:rsid w:val="00A37BCC"/>
    <w:rsid w:val="00A41D39"/>
    <w:rsid w:val="00A45048"/>
    <w:rsid w:val="00A46E93"/>
    <w:rsid w:val="00A507FF"/>
    <w:rsid w:val="00A53121"/>
    <w:rsid w:val="00A53C1C"/>
    <w:rsid w:val="00A547DF"/>
    <w:rsid w:val="00A6403F"/>
    <w:rsid w:val="00A65C4A"/>
    <w:rsid w:val="00A75D68"/>
    <w:rsid w:val="00A7799B"/>
    <w:rsid w:val="00A8034F"/>
    <w:rsid w:val="00A81C83"/>
    <w:rsid w:val="00A820C3"/>
    <w:rsid w:val="00A82311"/>
    <w:rsid w:val="00A867A9"/>
    <w:rsid w:val="00A870EF"/>
    <w:rsid w:val="00A87DD0"/>
    <w:rsid w:val="00A93125"/>
    <w:rsid w:val="00A93E9A"/>
    <w:rsid w:val="00A976A4"/>
    <w:rsid w:val="00A97E0C"/>
    <w:rsid w:val="00AA0BED"/>
    <w:rsid w:val="00AA16D8"/>
    <w:rsid w:val="00AA2139"/>
    <w:rsid w:val="00AB14DA"/>
    <w:rsid w:val="00AB5157"/>
    <w:rsid w:val="00AB535C"/>
    <w:rsid w:val="00AC1272"/>
    <w:rsid w:val="00AC2732"/>
    <w:rsid w:val="00AC2DBD"/>
    <w:rsid w:val="00AC4FA3"/>
    <w:rsid w:val="00AC7D19"/>
    <w:rsid w:val="00AD02AA"/>
    <w:rsid w:val="00AD1E0B"/>
    <w:rsid w:val="00AD674F"/>
    <w:rsid w:val="00AE66BD"/>
    <w:rsid w:val="00AF7938"/>
    <w:rsid w:val="00B02A08"/>
    <w:rsid w:val="00B035B9"/>
    <w:rsid w:val="00B10AC6"/>
    <w:rsid w:val="00B15EB7"/>
    <w:rsid w:val="00B17711"/>
    <w:rsid w:val="00B2318C"/>
    <w:rsid w:val="00B251F4"/>
    <w:rsid w:val="00B257A6"/>
    <w:rsid w:val="00B303ED"/>
    <w:rsid w:val="00B31ED6"/>
    <w:rsid w:val="00B32452"/>
    <w:rsid w:val="00B35D6A"/>
    <w:rsid w:val="00B52E3D"/>
    <w:rsid w:val="00B562E0"/>
    <w:rsid w:val="00B65635"/>
    <w:rsid w:val="00B65C86"/>
    <w:rsid w:val="00B67944"/>
    <w:rsid w:val="00B73DE5"/>
    <w:rsid w:val="00B75FFA"/>
    <w:rsid w:val="00B76B16"/>
    <w:rsid w:val="00B77898"/>
    <w:rsid w:val="00B85F9F"/>
    <w:rsid w:val="00B905A5"/>
    <w:rsid w:val="00B92226"/>
    <w:rsid w:val="00B93E0F"/>
    <w:rsid w:val="00B94BA5"/>
    <w:rsid w:val="00B94DAA"/>
    <w:rsid w:val="00B95ED9"/>
    <w:rsid w:val="00BA5CE6"/>
    <w:rsid w:val="00BB0ACD"/>
    <w:rsid w:val="00BB17F8"/>
    <w:rsid w:val="00BB23DA"/>
    <w:rsid w:val="00BC34CD"/>
    <w:rsid w:val="00BD2FB0"/>
    <w:rsid w:val="00BD4E24"/>
    <w:rsid w:val="00BF1DED"/>
    <w:rsid w:val="00BF2825"/>
    <w:rsid w:val="00BF2AA7"/>
    <w:rsid w:val="00BF3726"/>
    <w:rsid w:val="00BF56DB"/>
    <w:rsid w:val="00BF62D2"/>
    <w:rsid w:val="00C00146"/>
    <w:rsid w:val="00C01C29"/>
    <w:rsid w:val="00C14773"/>
    <w:rsid w:val="00C2160A"/>
    <w:rsid w:val="00C22C29"/>
    <w:rsid w:val="00C2624E"/>
    <w:rsid w:val="00C36034"/>
    <w:rsid w:val="00C362E4"/>
    <w:rsid w:val="00C420DB"/>
    <w:rsid w:val="00C42587"/>
    <w:rsid w:val="00C512CC"/>
    <w:rsid w:val="00C526BC"/>
    <w:rsid w:val="00C60761"/>
    <w:rsid w:val="00C6302C"/>
    <w:rsid w:val="00C63210"/>
    <w:rsid w:val="00C649AA"/>
    <w:rsid w:val="00C65682"/>
    <w:rsid w:val="00C70486"/>
    <w:rsid w:val="00C744BD"/>
    <w:rsid w:val="00C74822"/>
    <w:rsid w:val="00C75A4D"/>
    <w:rsid w:val="00C75FE6"/>
    <w:rsid w:val="00C7710D"/>
    <w:rsid w:val="00C77FE3"/>
    <w:rsid w:val="00C835A0"/>
    <w:rsid w:val="00C8646A"/>
    <w:rsid w:val="00C90EE2"/>
    <w:rsid w:val="00C92E24"/>
    <w:rsid w:val="00C9512A"/>
    <w:rsid w:val="00CA29CA"/>
    <w:rsid w:val="00CA365D"/>
    <w:rsid w:val="00CA36A1"/>
    <w:rsid w:val="00CB0111"/>
    <w:rsid w:val="00CB1F93"/>
    <w:rsid w:val="00CB2D08"/>
    <w:rsid w:val="00CD072D"/>
    <w:rsid w:val="00CD16C4"/>
    <w:rsid w:val="00CD7900"/>
    <w:rsid w:val="00CE638B"/>
    <w:rsid w:val="00CF13C6"/>
    <w:rsid w:val="00CF239C"/>
    <w:rsid w:val="00CF4535"/>
    <w:rsid w:val="00CF7AA6"/>
    <w:rsid w:val="00CF7BC2"/>
    <w:rsid w:val="00D013B2"/>
    <w:rsid w:val="00D021BD"/>
    <w:rsid w:val="00D0424D"/>
    <w:rsid w:val="00D048C5"/>
    <w:rsid w:val="00D15183"/>
    <w:rsid w:val="00D16027"/>
    <w:rsid w:val="00D16924"/>
    <w:rsid w:val="00D2211C"/>
    <w:rsid w:val="00D23D47"/>
    <w:rsid w:val="00D23D74"/>
    <w:rsid w:val="00D253D1"/>
    <w:rsid w:val="00D3155A"/>
    <w:rsid w:val="00D31E6C"/>
    <w:rsid w:val="00D36E81"/>
    <w:rsid w:val="00D477CB"/>
    <w:rsid w:val="00D514EF"/>
    <w:rsid w:val="00D51897"/>
    <w:rsid w:val="00D51FAB"/>
    <w:rsid w:val="00D616F9"/>
    <w:rsid w:val="00D774C3"/>
    <w:rsid w:val="00D93CC8"/>
    <w:rsid w:val="00D94066"/>
    <w:rsid w:val="00DB44F0"/>
    <w:rsid w:val="00DB51FF"/>
    <w:rsid w:val="00DB530A"/>
    <w:rsid w:val="00DB5F9C"/>
    <w:rsid w:val="00DB78B4"/>
    <w:rsid w:val="00DB7C50"/>
    <w:rsid w:val="00DC1D8D"/>
    <w:rsid w:val="00DC78E3"/>
    <w:rsid w:val="00DE1475"/>
    <w:rsid w:val="00DE3BE4"/>
    <w:rsid w:val="00DE3C41"/>
    <w:rsid w:val="00DF5433"/>
    <w:rsid w:val="00DF5E44"/>
    <w:rsid w:val="00E01A04"/>
    <w:rsid w:val="00E03AFD"/>
    <w:rsid w:val="00E06541"/>
    <w:rsid w:val="00E0659C"/>
    <w:rsid w:val="00E07622"/>
    <w:rsid w:val="00E110C9"/>
    <w:rsid w:val="00E14FA8"/>
    <w:rsid w:val="00E23D88"/>
    <w:rsid w:val="00E2551B"/>
    <w:rsid w:val="00E26A1B"/>
    <w:rsid w:val="00E33BC4"/>
    <w:rsid w:val="00E34C1B"/>
    <w:rsid w:val="00E35225"/>
    <w:rsid w:val="00E367A6"/>
    <w:rsid w:val="00E40066"/>
    <w:rsid w:val="00E41B8E"/>
    <w:rsid w:val="00E41E54"/>
    <w:rsid w:val="00E43A0E"/>
    <w:rsid w:val="00E43F41"/>
    <w:rsid w:val="00E45EE3"/>
    <w:rsid w:val="00E512B3"/>
    <w:rsid w:val="00E54028"/>
    <w:rsid w:val="00E572CE"/>
    <w:rsid w:val="00E70F14"/>
    <w:rsid w:val="00E7340B"/>
    <w:rsid w:val="00E81977"/>
    <w:rsid w:val="00E81ECE"/>
    <w:rsid w:val="00E8298E"/>
    <w:rsid w:val="00E85A4D"/>
    <w:rsid w:val="00E8614D"/>
    <w:rsid w:val="00E91808"/>
    <w:rsid w:val="00EA0432"/>
    <w:rsid w:val="00EA73B0"/>
    <w:rsid w:val="00EC475D"/>
    <w:rsid w:val="00EC4EC4"/>
    <w:rsid w:val="00EC5A39"/>
    <w:rsid w:val="00ED63FF"/>
    <w:rsid w:val="00EE47D8"/>
    <w:rsid w:val="00EE54C6"/>
    <w:rsid w:val="00EF7681"/>
    <w:rsid w:val="00F00564"/>
    <w:rsid w:val="00F03FB3"/>
    <w:rsid w:val="00F11ADB"/>
    <w:rsid w:val="00F257F9"/>
    <w:rsid w:val="00F26C0C"/>
    <w:rsid w:val="00F27BAE"/>
    <w:rsid w:val="00F6115C"/>
    <w:rsid w:val="00F64B43"/>
    <w:rsid w:val="00F654EE"/>
    <w:rsid w:val="00F67AB7"/>
    <w:rsid w:val="00F77740"/>
    <w:rsid w:val="00F81CA0"/>
    <w:rsid w:val="00F824A8"/>
    <w:rsid w:val="00F82803"/>
    <w:rsid w:val="00F84DF5"/>
    <w:rsid w:val="00F93087"/>
    <w:rsid w:val="00F957B5"/>
    <w:rsid w:val="00FA0A8B"/>
    <w:rsid w:val="00FA32A8"/>
    <w:rsid w:val="00FB19FC"/>
    <w:rsid w:val="00FB382B"/>
    <w:rsid w:val="00FB3C59"/>
    <w:rsid w:val="00FC0B5B"/>
    <w:rsid w:val="00FC3589"/>
    <w:rsid w:val="00FC7A47"/>
    <w:rsid w:val="00FD0673"/>
    <w:rsid w:val="00FD5D4B"/>
    <w:rsid w:val="00FD7224"/>
    <w:rsid w:val="00FE2A44"/>
    <w:rsid w:val="00FE6440"/>
    <w:rsid w:val="00FE7FBA"/>
    <w:rsid w:val="00FF09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BA125"/>
  <w15:chartTrackingRefBased/>
  <w15:docId w15:val="{1BC1CD3B-9FBB-49C2-90CA-24963CBD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67F9"/>
    <w:rPr>
      <w:kern w:val="0"/>
    </w:rPr>
  </w:style>
  <w:style w:type="paragraph" w:styleId="Heading1">
    <w:name w:val="heading 1"/>
    <w:basedOn w:val="Normal"/>
    <w:next w:val="Normal"/>
    <w:link w:val="Heading1Char"/>
    <w:uiPriority w:val="9"/>
    <w:qFormat/>
    <w:rsid w:val="00AC7D19"/>
    <w:pPr>
      <w:keepNext/>
      <w:keepLines/>
      <w:spacing w:before="240" w:after="0"/>
      <w:outlineLvl w:val="0"/>
    </w:pPr>
    <w:rPr>
      <w:rFonts w:asciiTheme="majorHAnsi" w:eastAsiaTheme="majorEastAsia" w:hAnsiTheme="majorHAnsi" w:cstheme="majorBidi"/>
      <w:color w:val="2F5496" w:themeColor="accent1" w:themeShade="BF"/>
      <w:sz w:val="32"/>
      <w:szCs w:val="32"/>
      <w14:ligatures w14:val="none"/>
    </w:rPr>
  </w:style>
  <w:style w:type="paragraph" w:styleId="Heading3">
    <w:name w:val="heading 3"/>
    <w:basedOn w:val="Normal"/>
    <w:next w:val="Normal"/>
    <w:link w:val="Heading3Char"/>
    <w:uiPriority w:val="9"/>
    <w:semiHidden/>
    <w:unhideWhenUsed/>
    <w:qFormat/>
    <w:rsid w:val="009A492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5E695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0967F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0967F9"/>
  </w:style>
  <w:style w:type="character" w:customStyle="1" w:styleId="eop">
    <w:name w:val="eop"/>
    <w:basedOn w:val="DefaultParagraphFont"/>
    <w:rsid w:val="000967F9"/>
  </w:style>
  <w:style w:type="character" w:customStyle="1" w:styleId="Heading1Char">
    <w:name w:val="Heading 1 Char"/>
    <w:basedOn w:val="DefaultParagraphFont"/>
    <w:link w:val="Heading1"/>
    <w:uiPriority w:val="9"/>
    <w:rsid w:val="00AC7D19"/>
    <w:rPr>
      <w:rFonts w:asciiTheme="majorHAnsi" w:eastAsiaTheme="majorEastAsia" w:hAnsiTheme="majorHAnsi" w:cstheme="majorBidi"/>
      <w:color w:val="2F5496" w:themeColor="accent1" w:themeShade="BF"/>
      <w:kern w:val="0"/>
      <w:sz w:val="32"/>
      <w:szCs w:val="32"/>
      <w14:ligatures w14:val="none"/>
    </w:rPr>
  </w:style>
  <w:style w:type="character" w:styleId="Hyperlink">
    <w:name w:val="Hyperlink"/>
    <w:basedOn w:val="DefaultParagraphFont"/>
    <w:uiPriority w:val="99"/>
    <w:unhideWhenUsed/>
    <w:rsid w:val="00AC7D19"/>
    <w:rPr>
      <w:color w:val="0000FF"/>
      <w:u w:val="single"/>
    </w:rPr>
  </w:style>
  <w:style w:type="paragraph" w:styleId="ListParagraph">
    <w:name w:val="List Paragraph"/>
    <w:basedOn w:val="Normal"/>
    <w:uiPriority w:val="34"/>
    <w:qFormat/>
    <w:rsid w:val="00AC7D19"/>
    <w:pPr>
      <w:ind w:left="720"/>
      <w:contextualSpacing/>
    </w:pPr>
    <w:rPr>
      <w14:ligatures w14:val="none"/>
    </w:rPr>
  </w:style>
  <w:style w:type="paragraph" w:styleId="NormalWeb">
    <w:name w:val="Normal (Web)"/>
    <w:basedOn w:val="Normal"/>
    <w:uiPriority w:val="99"/>
    <w:unhideWhenUsed/>
    <w:rsid w:val="0070165C"/>
    <w:pPr>
      <w:spacing w:before="100" w:beforeAutospacing="1" w:after="100" w:afterAutospacing="1" w:line="240" w:lineRule="auto"/>
    </w:pPr>
    <w:rPr>
      <w:rFonts w:ascii="Times New Roman" w:eastAsia="Times New Roman" w:hAnsi="Times New Roman" w:cs="Times New Roman"/>
      <w:sz w:val="24"/>
      <w:szCs w:val="24"/>
      <w:lang w:eastAsia="en-GB"/>
      <w14:ligatures w14:val="none"/>
    </w:rPr>
  </w:style>
  <w:style w:type="character" w:styleId="UnresolvedMention">
    <w:name w:val="Unresolved Mention"/>
    <w:basedOn w:val="DefaultParagraphFont"/>
    <w:uiPriority w:val="99"/>
    <w:semiHidden/>
    <w:unhideWhenUsed/>
    <w:rsid w:val="005332F7"/>
    <w:rPr>
      <w:color w:val="605E5C"/>
      <w:shd w:val="clear" w:color="auto" w:fill="E1DFDD"/>
    </w:rPr>
  </w:style>
  <w:style w:type="paragraph" w:customStyle="1" w:styleId="xmsonormal">
    <w:name w:val="x_msonormal"/>
    <w:basedOn w:val="Normal"/>
    <w:rsid w:val="00CF13C6"/>
    <w:pPr>
      <w:spacing w:before="100" w:beforeAutospacing="1" w:after="100" w:afterAutospacing="1" w:line="240" w:lineRule="auto"/>
    </w:pPr>
    <w:rPr>
      <w:rFonts w:ascii="Times New Roman" w:eastAsia="Times New Roman" w:hAnsi="Times New Roman" w:cs="Times New Roman"/>
      <w:sz w:val="24"/>
      <w:szCs w:val="24"/>
      <w:lang w:eastAsia="en-GB"/>
      <w14:ligatures w14:val="none"/>
    </w:rPr>
  </w:style>
  <w:style w:type="character" w:styleId="Strong">
    <w:name w:val="Strong"/>
    <w:basedOn w:val="DefaultParagraphFont"/>
    <w:uiPriority w:val="22"/>
    <w:qFormat/>
    <w:rsid w:val="008A1CB9"/>
    <w:rPr>
      <w:b/>
      <w:bCs/>
    </w:rPr>
  </w:style>
  <w:style w:type="character" w:customStyle="1" w:styleId="Heading3Char">
    <w:name w:val="Heading 3 Char"/>
    <w:basedOn w:val="DefaultParagraphFont"/>
    <w:link w:val="Heading3"/>
    <w:uiPriority w:val="9"/>
    <w:semiHidden/>
    <w:rsid w:val="009A4926"/>
    <w:rPr>
      <w:rFonts w:asciiTheme="majorHAnsi" w:eastAsiaTheme="majorEastAsia" w:hAnsiTheme="majorHAnsi" w:cstheme="majorBidi"/>
      <w:color w:val="1F3763" w:themeColor="accent1" w:themeShade="7F"/>
      <w:kern w:val="0"/>
      <w:sz w:val="24"/>
      <w:szCs w:val="24"/>
    </w:rPr>
  </w:style>
  <w:style w:type="character" w:customStyle="1" w:styleId="Heading4Char">
    <w:name w:val="Heading 4 Char"/>
    <w:basedOn w:val="DefaultParagraphFont"/>
    <w:link w:val="Heading4"/>
    <w:uiPriority w:val="9"/>
    <w:semiHidden/>
    <w:rsid w:val="005E6956"/>
    <w:rPr>
      <w:rFonts w:asciiTheme="majorHAnsi" w:eastAsiaTheme="majorEastAsia" w:hAnsiTheme="majorHAnsi" w:cstheme="majorBidi"/>
      <w:i/>
      <w:iCs/>
      <w:color w:val="2F5496" w:themeColor="accent1" w:themeShade="BF"/>
      <w:kern w:val="0"/>
    </w:rPr>
  </w:style>
  <w:style w:type="character" w:customStyle="1" w:styleId="relative">
    <w:name w:val="relative"/>
    <w:basedOn w:val="DefaultParagraphFont"/>
    <w:rsid w:val="00A81C83"/>
  </w:style>
  <w:style w:type="paragraph" w:customStyle="1" w:styleId="not-prose">
    <w:name w:val="not-prose"/>
    <w:basedOn w:val="Normal"/>
    <w:rsid w:val="00A81C83"/>
    <w:pPr>
      <w:spacing w:before="100" w:beforeAutospacing="1" w:after="100" w:afterAutospacing="1" w:line="240" w:lineRule="auto"/>
    </w:pPr>
    <w:rPr>
      <w:rFonts w:ascii="Times New Roman" w:eastAsia="Times New Roman" w:hAnsi="Times New Roman" w:cs="Times New Roman"/>
      <w:sz w:val="24"/>
      <w:szCs w:val="24"/>
      <w:lang w:eastAsia="en-GB"/>
      <w14:ligatures w14:val="none"/>
    </w:rPr>
  </w:style>
  <w:style w:type="character" w:styleId="Emphasis">
    <w:name w:val="Emphasis"/>
    <w:basedOn w:val="DefaultParagraphFont"/>
    <w:uiPriority w:val="20"/>
    <w:qFormat/>
    <w:rsid w:val="000171A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050117">
      <w:bodyDiv w:val="1"/>
      <w:marLeft w:val="0"/>
      <w:marRight w:val="0"/>
      <w:marTop w:val="0"/>
      <w:marBottom w:val="0"/>
      <w:divBdr>
        <w:top w:val="none" w:sz="0" w:space="0" w:color="auto"/>
        <w:left w:val="none" w:sz="0" w:space="0" w:color="auto"/>
        <w:bottom w:val="none" w:sz="0" w:space="0" w:color="auto"/>
        <w:right w:val="none" w:sz="0" w:space="0" w:color="auto"/>
      </w:divBdr>
      <w:divsChild>
        <w:div w:id="1075199620">
          <w:marLeft w:val="0"/>
          <w:marRight w:val="0"/>
          <w:marTop w:val="240"/>
          <w:marBottom w:val="240"/>
          <w:divBdr>
            <w:top w:val="none" w:sz="0" w:space="0" w:color="auto"/>
            <w:left w:val="none" w:sz="0" w:space="0" w:color="auto"/>
            <w:bottom w:val="none" w:sz="0" w:space="0" w:color="auto"/>
            <w:right w:val="none" w:sz="0" w:space="0" w:color="auto"/>
          </w:divBdr>
        </w:div>
        <w:div w:id="1774470043">
          <w:marLeft w:val="0"/>
          <w:marRight w:val="0"/>
          <w:marTop w:val="240"/>
          <w:marBottom w:val="240"/>
          <w:divBdr>
            <w:top w:val="none" w:sz="0" w:space="0" w:color="auto"/>
            <w:left w:val="none" w:sz="0" w:space="0" w:color="auto"/>
            <w:bottom w:val="none" w:sz="0" w:space="0" w:color="auto"/>
            <w:right w:val="none" w:sz="0" w:space="0" w:color="auto"/>
          </w:divBdr>
        </w:div>
        <w:div w:id="685865503">
          <w:marLeft w:val="0"/>
          <w:marRight w:val="0"/>
          <w:marTop w:val="240"/>
          <w:marBottom w:val="240"/>
          <w:divBdr>
            <w:top w:val="none" w:sz="0" w:space="0" w:color="auto"/>
            <w:left w:val="none" w:sz="0" w:space="0" w:color="auto"/>
            <w:bottom w:val="none" w:sz="0" w:space="0" w:color="auto"/>
            <w:right w:val="none" w:sz="0" w:space="0" w:color="auto"/>
          </w:divBdr>
        </w:div>
        <w:div w:id="1810710574">
          <w:marLeft w:val="0"/>
          <w:marRight w:val="0"/>
          <w:marTop w:val="240"/>
          <w:marBottom w:val="240"/>
          <w:divBdr>
            <w:top w:val="none" w:sz="0" w:space="0" w:color="auto"/>
            <w:left w:val="none" w:sz="0" w:space="0" w:color="auto"/>
            <w:bottom w:val="none" w:sz="0" w:space="0" w:color="auto"/>
            <w:right w:val="none" w:sz="0" w:space="0" w:color="auto"/>
          </w:divBdr>
        </w:div>
        <w:div w:id="406610738">
          <w:marLeft w:val="0"/>
          <w:marRight w:val="0"/>
          <w:marTop w:val="240"/>
          <w:marBottom w:val="240"/>
          <w:divBdr>
            <w:top w:val="none" w:sz="0" w:space="0" w:color="auto"/>
            <w:left w:val="none" w:sz="0" w:space="0" w:color="auto"/>
            <w:bottom w:val="none" w:sz="0" w:space="0" w:color="auto"/>
            <w:right w:val="none" w:sz="0" w:space="0" w:color="auto"/>
          </w:divBdr>
        </w:div>
        <w:div w:id="1235512390">
          <w:marLeft w:val="0"/>
          <w:marRight w:val="0"/>
          <w:marTop w:val="240"/>
          <w:marBottom w:val="240"/>
          <w:divBdr>
            <w:top w:val="none" w:sz="0" w:space="0" w:color="auto"/>
            <w:left w:val="none" w:sz="0" w:space="0" w:color="auto"/>
            <w:bottom w:val="none" w:sz="0" w:space="0" w:color="auto"/>
            <w:right w:val="none" w:sz="0" w:space="0" w:color="auto"/>
          </w:divBdr>
        </w:div>
        <w:div w:id="1484544253">
          <w:marLeft w:val="0"/>
          <w:marRight w:val="0"/>
          <w:marTop w:val="240"/>
          <w:marBottom w:val="240"/>
          <w:divBdr>
            <w:top w:val="none" w:sz="0" w:space="0" w:color="auto"/>
            <w:left w:val="none" w:sz="0" w:space="0" w:color="auto"/>
            <w:bottom w:val="none" w:sz="0" w:space="0" w:color="auto"/>
            <w:right w:val="none" w:sz="0" w:space="0" w:color="auto"/>
          </w:divBdr>
        </w:div>
        <w:div w:id="202327279">
          <w:marLeft w:val="0"/>
          <w:marRight w:val="0"/>
          <w:marTop w:val="240"/>
          <w:marBottom w:val="240"/>
          <w:divBdr>
            <w:top w:val="none" w:sz="0" w:space="0" w:color="auto"/>
            <w:left w:val="none" w:sz="0" w:space="0" w:color="auto"/>
            <w:bottom w:val="none" w:sz="0" w:space="0" w:color="auto"/>
            <w:right w:val="none" w:sz="0" w:space="0" w:color="auto"/>
          </w:divBdr>
        </w:div>
      </w:divsChild>
    </w:div>
    <w:div w:id="322271581">
      <w:bodyDiv w:val="1"/>
      <w:marLeft w:val="0"/>
      <w:marRight w:val="0"/>
      <w:marTop w:val="0"/>
      <w:marBottom w:val="0"/>
      <w:divBdr>
        <w:top w:val="none" w:sz="0" w:space="0" w:color="auto"/>
        <w:left w:val="none" w:sz="0" w:space="0" w:color="auto"/>
        <w:bottom w:val="none" w:sz="0" w:space="0" w:color="auto"/>
        <w:right w:val="none" w:sz="0" w:space="0" w:color="auto"/>
      </w:divBdr>
    </w:div>
    <w:div w:id="332344173">
      <w:bodyDiv w:val="1"/>
      <w:marLeft w:val="0"/>
      <w:marRight w:val="0"/>
      <w:marTop w:val="0"/>
      <w:marBottom w:val="0"/>
      <w:divBdr>
        <w:top w:val="none" w:sz="0" w:space="0" w:color="auto"/>
        <w:left w:val="none" w:sz="0" w:space="0" w:color="auto"/>
        <w:bottom w:val="none" w:sz="0" w:space="0" w:color="auto"/>
        <w:right w:val="none" w:sz="0" w:space="0" w:color="auto"/>
      </w:divBdr>
    </w:div>
    <w:div w:id="420569390">
      <w:bodyDiv w:val="1"/>
      <w:marLeft w:val="0"/>
      <w:marRight w:val="0"/>
      <w:marTop w:val="0"/>
      <w:marBottom w:val="0"/>
      <w:divBdr>
        <w:top w:val="none" w:sz="0" w:space="0" w:color="auto"/>
        <w:left w:val="none" w:sz="0" w:space="0" w:color="auto"/>
        <w:bottom w:val="none" w:sz="0" w:space="0" w:color="auto"/>
        <w:right w:val="none" w:sz="0" w:space="0" w:color="auto"/>
      </w:divBdr>
    </w:div>
    <w:div w:id="461460147">
      <w:bodyDiv w:val="1"/>
      <w:marLeft w:val="0"/>
      <w:marRight w:val="0"/>
      <w:marTop w:val="0"/>
      <w:marBottom w:val="0"/>
      <w:divBdr>
        <w:top w:val="none" w:sz="0" w:space="0" w:color="auto"/>
        <w:left w:val="none" w:sz="0" w:space="0" w:color="auto"/>
        <w:bottom w:val="none" w:sz="0" w:space="0" w:color="auto"/>
        <w:right w:val="none" w:sz="0" w:space="0" w:color="auto"/>
      </w:divBdr>
    </w:div>
    <w:div w:id="478114192">
      <w:bodyDiv w:val="1"/>
      <w:marLeft w:val="0"/>
      <w:marRight w:val="0"/>
      <w:marTop w:val="0"/>
      <w:marBottom w:val="0"/>
      <w:divBdr>
        <w:top w:val="none" w:sz="0" w:space="0" w:color="auto"/>
        <w:left w:val="none" w:sz="0" w:space="0" w:color="auto"/>
        <w:bottom w:val="none" w:sz="0" w:space="0" w:color="auto"/>
        <w:right w:val="none" w:sz="0" w:space="0" w:color="auto"/>
      </w:divBdr>
    </w:div>
    <w:div w:id="521013225">
      <w:bodyDiv w:val="1"/>
      <w:marLeft w:val="0"/>
      <w:marRight w:val="0"/>
      <w:marTop w:val="0"/>
      <w:marBottom w:val="0"/>
      <w:divBdr>
        <w:top w:val="none" w:sz="0" w:space="0" w:color="auto"/>
        <w:left w:val="none" w:sz="0" w:space="0" w:color="auto"/>
        <w:bottom w:val="none" w:sz="0" w:space="0" w:color="auto"/>
        <w:right w:val="none" w:sz="0" w:space="0" w:color="auto"/>
      </w:divBdr>
    </w:div>
    <w:div w:id="805706713">
      <w:bodyDiv w:val="1"/>
      <w:marLeft w:val="0"/>
      <w:marRight w:val="0"/>
      <w:marTop w:val="0"/>
      <w:marBottom w:val="0"/>
      <w:divBdr>
        <w:top w:val="none" w:sz="0" w:space="0" w:color="auto"/>
        <w:left w:val="none" w:sz="0" w:space="0" w:color="auto"/>
        <w:bottom w:val="none" w:sz="0" w:space="0" w:color="auto"/>
        <w:right w:val="none" w:sz="0" w:space="0" w:color="auto"/>
      </w:divBdr>
    </w:div>
    <w:div w:id="817527830">
      <w:bodyDiv w:val="1"/>
      <w:marLeft w:val="0"/>
      <w:marRight w:val="0"/>
      <w:marTop w:val="0"/>
      <w:marBottom w:val="0"/>
      <w:divBdr>
        <w:top w:val="none" w:sz="0" w:space="0" w:color="auto"/>
        <w:left w:val="none" w:sz="0" w:space="0" w:color="auto"/>
        <w:bottom w:val="none" w:sz="0" w:space="0" w:color="auto"/>
        <w:right w:val="none" w:sz="0" w:space="0" w:color="auto"/>
      </w:divBdr>
    </w:div>
    <w:div w:id="902717655">
      <w:bodyDiv w:val="1"/>
      <w:marLeft w:val="0"/>
      <w:marRight w:val="0"/>
      <w:marTop w:val="0"/>
      <w:marBottom w:val="0"/>
      <w:divBdr>
        <w:top w:val="none" w:sz="0" w:space="0" w:color="auto"/>
        <w:left w:val="none" w:sz="0" w:space="0" w:color="auto"/>
        <w:bottom w:val="none" w:sz="0" w:space="0" w:color="auto"/>
        <w:right w:val="none" w:sz="0" w:space="0" w:color="auto"/>
      </w:divBdr>
    </w:div>
    <w:div w:id="931935854">
      <w:bodyDiv w:val="1"/>
      <w:marLeft w:val="0"/>
      <w:marRight w:val="0"/>
      <w:marTop w:val="0"/>
      <w:marBottom w:val="0"/>
      <w:divBdr>
        <w:top w:val="none" w:sz="0" w:space="0" w:color="auto"/>
        <w:left w:val="none" w:sz="0" w:space="0" w:color="auto"/>
        <w:bottom w:val="none" w:sz="0" w:space="0" w:color="auto"/>
        <w:right w:val="none" w:sz="0" w:space="0" w:color="auto"/>
      </w:divBdr>
    </w:div>
    <w:div w:id="955915893">
      <w:bodyDiv w:val="1"/>
      <w:marLeft w:val="0"/>
      <w:marRight w:val="0"/>
      <w:marTop w:val="0"/>
      <w:marBottom w:val="0"/>
      <w:divBdr>
        <w:top w:val="none" w:sz="0" w:space="0" w:color="auto"/>
        <w:left w:val="none" w:sz="0" w:space="0" w:color="auto"/>
        <w:bottom w:val="none" w:sz="0" w:space="0" w:color="auto"/>
        <w:right w:val="none" w:sz="0" w:space="0" w:color="auto"/>
      </w:divBdr>
    </w:div>
    <w:div w:id="959192114">
      <w:bodyDiv w:val="1"/>
      <w:marLeft w:val="0"/>
      <w:marRight w:val="0"/>
      <w:marTop w:val="0"/>
      <w:marBottom w:val="0"/>
      <w:divBdr>
        <w:top w:val="none" w:sz="0" w:space="0" w:color="auto"/>
        <w:left w:val="none" w:sz="0" w:space="0" w:color="auto"/>
        <w:bottom w:val="none" w:sz="0" w:space="0" w:color="auto"/>
        <w:right w:val="none" w:sz="0" w:space="0" w:color="auto"/>
      </w:divBdr>
    </w:div>
    <w:div w:id="981886366">
      <w:bodyDiv w:val="1"/>
      <w:marLeft w:val="0"/>
      <w:marRight w:val="0"/>
      <w:marTop w:val="0"/>
      <w:marBottom w:val="0"/>
      <w:divBdr>
        <w:top w:val="none" w:sz="0" w:space="0" w:color="auto"/>
        <w:left w:val="none" w:sz="0" w:space="0" w:color="auto"/>
        <w:bottom w:val="none" w:sz="0" w:space="0" w:color="auto"/>
        <w:right w:val="none" w:sz="0" w:space="0" w:color="auto"/>
      </w:divBdr>
    </w:div>
    <w:div w:id="987902226">
      <w:bodyDiv w:val="1"/>
      <w:marLeft w:val="0"/>
      <w:marRight w:val="0"/>
      <w:marTop w:val="0"/>
      <w:marBottom w:val="0"/>
      <w:divBdr>
        <w:top w:val="none" w:sz="0" w:space="0" w:color="auto"/>
        <w:left w:val="none" w:sz="0" w:space="0" w:color="auto"/>
        <w:bottom w:val="none" w:sz="0" w:space="0" w:color="auto"/>
        <w:right w:val="none" w:sz="0" w:space="0" w:color="auto"/>
      </w:divBdr>
    </w:div>
    <w:div w:id="998390258">
      <w:bodyDiv w:val="1"/>
      <w:marLeft w:val="0"/>
      <w:marRight w:val="0"/>
      <w:marTop w:val="0"/>
      <w:marBottom w:val="0"/>
      <w:divBdr>
        <w:top w:val="none" w:sz="0" w:space="0" w:color="auto"/>
        <w:left w:val="none" w:sz="0" w:space="0" w:color="auto"/>
        <w:bottom w:val="none" w:sz="0" w:space="0" w:color="auto"/>
        <w:right w:val="none" w:sz="0" w:space="0" w:color="auto"/>
      </w:divBdr>
    </w:div>
    <w:div w:id="1174222617">
      <w:bodyDiv w:val="1"/>
      <w:marLeft w:val="0"/>
      <w:marRight w:val="0"/>
      <w:marTop w:val="0"/>
      <w:marBottom w:val="0"/>
      <w:divBdr>
        <w:top w:val="none" w:sz="0" w:space="0" w:color="auto"/>
        <w:left w:val="none" w:sz="0" w:space="0" w:color="auto"/>
        <w:bottom w:val="none" w:sz="0" w:space="0" w:color="auto"/>
        <w:right w:val="none" w:sz="0" w:space="0" w:color="auto"/>
      </w:divBdr>
    </w:div>
    <w:div w:id="1297688461">
      <w:bodyDiv w:val="1"/>
      <w:marLeft w:val="0"/>
      <w:marRight w:val="0"/>
      <w:marTop w:val="0"/>
      <w:marBottom w:val="0"/>
      <w:divBdr>
        <w:top w:val="none" w:sz="0" w:space="0" w:color="auto"/>
        <w:left w:val="none" w:sz="0" w:space="0" w:color="auto"/>
        <w:bottom w:val="none" w:sz="0" w:space="0" w:color="auto"/>
        <w:right w:val="none" w:sz="0" w:space="0" w:color="auto"/>
      </w:divBdr>
    </w:div>
    <w:div w:id="1321348430">
      <w:bodyDiv w:val="1"/>
      <w:marLeft w:val="0"/>
      <w:marRight w:val="0"/>
      <w:marTop w:val="0"/>
      <w:marBottom w:val="0"/>
      <w:divBdr>
        <w:top w:val="none" w:sz="0" w:space="0" w:color="auto"/>
        <w:left w:val="none" w:sz="0" w:space="0" w:color="auto"/>
        <w:bottom w:val="none" w:sz="0" w:space="0" w:color="auto"/>
        <w:right w:val="none" w:sz="0" w:space="0" w:color="auto"/>
      </w:divBdr>
    </w:div>
    <w:div w:id="1370032853">
      <w:bodyDiv w:val="1"/>
      <w:marLeft w:val="0"/>
      <w:marRight w:val="0"/>
      <w:marTop w:val="0"/>
      <w:marBottom w:val="0"/>
      <w:divBdr>
        <w:top w:val="none" w:sz="0" w:space="0" w:color="auto"/>
        <w:left w:val="none" w:sz="0" w:space="0" w:color="auto"/>
        <w:bottom w:val="none" w:sz="0" w:space="0" w:color="auto"/>
        <w:right w:val="none" w:sz="0" w:space="0" w:color="auto"/>
      </w:divBdr>
    </w:div>
    <w:div w:id="1478062806">
      <w:bodyDiv w:val="1"/>
      <w:marLeft w:val="0"/>
      <w:marRight w:val="0"/>
      <w:marTop w:val="0"/>
      <w:marBottom w:val="0"/>
      <w:divBdr>
        <w:top w:val="none" w:sz="0" w:space="0" w:color="auto"/>
        <w:left w:val="none" w:sz="0" w:space="0" w:color="auto"/>
        <w:bottom w:val="none" w:sz="0" w:space="0" w:color="auto"/>
        <w:right w:val="none" w:sz="0" w:space="0" w:color="auto"/>
      </w:divBdr>
    </w:div>
    <w:div w:id="1562522535">
      <w:bodyDiv w:val="1"/>
      <w:marLeft w:val="0"/>
      <w:marRight w:val="0"/>
      <w:marTop w:val="0"/>
      <w:marBottom w:val="0"/>
      <w:divBdr>
        <w:top w:val="none" w:sz="0" w:space="0" w:color="auto"/>
        <w:left w:val="none" w:sz="0" w:space="0" w:color="auto"/>
        <w:bottom w:val="none" w:sz="0" w:space="0" w:color="auto"/>
        <w:right w:val="none" w:sz="0" w:space="0" w:color="auto"/>
      </w:divBdr>
    </w:div>
    <w:div w:id="1591502406">
      <w:bodyDiv w:val="1"/>
      <w:marLeft w:val="0"/>
      <w:marRight w:val="0"/>
      <w:marTop w:val="0"/>
      <w:marBottom w:val="0"/>
      <w:divBdr>
        <w:top w:val="none" w:sz="0" w:space="0" w:color="auto"/>
        <w:left w:val="none" w:sz="0" w:space="0" w:color="auto"/>
        <w:bottom w:val="none" w:sz="0" w:space="0" w:color="auto"/>
        <w:right w:val="none" w:sz="0" w:space="0" w:color="auto"/>
      </w:divBdr>
    </w:div>
    <w:div w:id="1887135208">
      <w:bodyDiv w:val="1"/>
      <w:marLeft w:val="0"/>
      <w:marRight w:val="0"/>
      <w:marTop w:val="0"/>
      <w:marBottom w:val="0"/>
      <w:divBdr>
        <w:top w:val="none" w:sz="0" w:space="0" w:color="auto"/>
        <w:left w:val="none" w:sz="0" w:space="0" w:color="auto"/>
        <w:bottom w:val="none" w:sz="0" w:space="0" w:color="auto"/>
        <w:right w:val="none" w:sz="0" w:space="0" w:color="auto"/>
      </w:divBdr>
    </w:div>
    <w:div w:id="1947616937">
      <w:bodyDiv w:val="1"/>
      <w:marLeft w:val="0"/>
      <w:marRight w:val="0"/>
      <w:marTop w:val="0"/>
      <w:marBottom w:val="0"/>
      <w:divBdr>
        <w:top w:val="none" w:sz="0" w:space="0" w:color="auto"/>
        <w:left w:val="none" w:sz="0" w:space="0" w:color="auto"/>
        <w:bottom w:val="none" w:sz="0" w:space="0" w:color="auto"/>
        <w:right w:val="none" w:sz="0" w:space="0" w:color="auto"/>
      </w:divBdr>
    </w:div>
    <w:div w:id="1969123757">
      <w:bodyDiv w:val="1"/>
      <w:marLeft w:val="0"/>
      <w:marRight w:val="0"/>
      <w:marTop w:val="0"/>
      <w:marBottom w:val="0"/>
      <w:divBdr>
        <w:top w:val="none" w:sz="0" w:space="0" w:color="auto"/>
        <w:left w:val="none" w:sz="0" w:space="0" w:color="auto"/>
        <w:bottom w:val="none" w:sz="0" w:space="0" w:color="auto"/>
        <w:right w:val="none" w:sz="0" w:space="0" w:color="auto"/>
      </w:divBdr>
    </w:div>
    <w:div w:id="2031831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627</Words>
  <Characters>3578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Dorset Council</Company>
  <LinksUpToDate>false</LinksUpToDate>
  <CharactersWithSpaces>4197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Cllr. Jane Somper</dc:creator>
  <cp:keywords/>
  <dc:description/>
  <cp:lastModifiedBy>Cllr. Jane Somper</cp:lastModifiedBy>
  <cp:revision>3</cp:revision>
  <dcterms:created xsi:type="dcterms:W3CDTF">2026-07-06T14:45:00Z</dcterms:created>
  <dcterms:modified xsi:type="dcterms:W3CDTF">2026-07-11T08:27:00Z</dcterms:modified>
</cp:coreProperties>
</file>